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08A7" w14:textId="77777777" w:rsidR="0065220D" w:rsidRDefault="005D6DAB">
      <w:pPr>
        <w:widowControl w:val="0"/>
        <w:pBdr>
          <w:top w:val="nil"/>
          <w:left w:val="nil"/>
          <w:bottom w:val="nil"/>
          <w:right w:val="nil"/>
          <w:between w:val="nil"/>
        </w:pBdr>
        <w:spacing w:line="276" w:lineRule="auto"/>
      </w:pPr>
      <w:r>
        <w:pict w14:anchorId="78981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752;visibility:hidden;mso-wrap-edited:f;mso-width-percent:0;mso-height-percent:0;mso-width-percent:0;mso-height-percent:0">
            <o:lock v:ext="edit" selection="t"/>
          </v:shape>
        </w:pict>
      </w:r>
    </w:p>
    <w:p w14:paraId="588FBA1F" w14:textId="77777777" w:rsidR="0065220D" w:rsidRDefault="00000000">
      <w:pPr>
        <w:pStyle w:val="Title"/>
        <w:rPr>
          <w:rFonts w:ascii="Garamond" w:eastAsia="Garamond" w:hAnsi="Garamond" w:cs="Garamond"/>
          <w:sz w:val="44"/>
          <w:szCs w:val="44"/>
        </w:rPr>
      </w:pPr>
      <w:r>
        <w:rPr>
          <w:rFonts w:ascii="Garamond" w:eastAsia="Garamond" w:hAnsi="Garamond" w:cs="Garamond"/>
          <w:sz w:val="44"/>
          <w:szCs w:val="44"/>
        </w:rPr>
        <w:t>ACE M.Ed. Supervision Syllabi</w:t>
      </w:r>
      <w:r>
        <w:rPr>
          <w:noProof/>
        </w:rPr>
        <mc:AlternateContent>
          <mc:Choice Requires="wpg">
            <w:drawing>
              <wp:anchor distT="0" distB="0" distL="114300" distR="114300" simplePos="0" relativeHeight="251656704" behindDoc="0" locked="0" layoutInCell="1" hidden="0" allowOverlap="1" wp14:anchorId="685A2184" wp14:editId="64C4B7D1">
                <wp:simplePos x="0" y="0"/>
                <wp:positionH relativeFrom="column">
                  <wp:posOffset>5638800</wp:posOffset>
                </wp:positionH>
                <wp:positionV relativeFrom="paragraph">
                  <wp:posOffset>-457199</wp:posOffset>
                </wp:positionV>
                <wp:extent cx="123825" cy="238125"/>
                <wp:effectExtent l="0" t="0" r="0" b="0"/>
                <wp:wrapNone/>
                <wp:docPr id="12" name="Rectangle 12"/>
                <wp:cNvGraphicFramePr/>
                <a:graphic xmlns:a="http://schemas.openxmlformats.org/drawingml/2006/main">
                  <a:graphicData uri="http://schemas.microsoft.com/office/word/2010/wordprocessingShape">
                    <wps:wsp>
                      <wps:cNvSpPr/>
                      <wps:spPr>
                        <a:xfrm>
                          <a:off x="5288850" y="3665700"/>
                          <a:ext cx="114300" cy="228600"/>
                        </a:xfrm>
                        <a:prstGeom prst="rect">
                          <a:avLst/>
                        </a:prstGeom>
                        <a:solidFill>
                          <a:srgbClr val="FFFFFF"/>
                        </a:solidFill>
                        <a:ln>
                          <a:noFill/>
                        </a:ln>
                      </wps:spPr>
                      <wps:txbx>
                        <w:txbxContent>
                          <w:p w14:paraId="3EB649A9" w14:textId="77777777" w:rsidR="0065220D" w:rsidRDefault="006522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5638800</wp:posOffset>
                </wp:positionH>
                <wp:positionV relativeFrom="paragraph">
                  <wp:posOffset>-457199</wp:posOffset>
                </wp:positionV>
                <wp:extent cx="123825" cy="238125"/>
                <wp:effectExtent b="0" l="0" r="0" t="0"/>
                <wp:wrapNone/>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3825" cy="238125"/>
                        </a:xfrm>
                        <a:prstGeom prst="rect"/>
                        <a:ln/>
                      </pic:spPr>
                    </pic:pic>
                  </a:graphicData>
                </a:graphic>
              </wp:anchor>
            </w:drawing>
          </mc:Fallback>
        </mc:AlternateContent>
      </w:r>
    </w:p>
    <w:p w14:paraId="1CE40DBB" w14:textId="77777777" w:rsidR="0065220D" w:rsidRDefault="0065220D">
      <w:pPr>
        <w:jc w:val="center"/>
        <w:rPr>
          <w:rFonts w:ascii="Garamond" w:eastAsia="Garamond" w:hAnsi="Garamond" w:cs="Garamond"/>
          <w:b/>
          <w:sz w:val="32"/>
          <w:szCs w:val="32"/>
        </w:rPr>
      </w:pPr>
    </w:p>
    <w:p w14:paraId="73EF89EF" w14:textId="77777777" w:rsidR="0065220D" w:rsidRDefault="00000000">
      <w:pPr>
        <w:pStyle w:val="Subtitle"/>
        <w:rPr>
          <w:rFonts w:ascii="Garamond" w:eastAsia="Garamond" w:hAnsi="Garamond" w:cs="Garamond"/>
          <w:b w:val="0"/>
        </w:rPr>
      </w:pPr>
      <w:r>
        <w:rPr>
          <w:rFonts w:ascii="Garamond" w:eastAsia="Garamond" w:hAnsi="Garamond" w:cs="Garamond"/>
        </w:rPr>
        <w:t>EDU 65950 Supervised Teaching</w:t>
      </w:r>
    </w:p>
    <w:p w14:paraId="478B8F35" w14:textId="77777777" w:rsidR="0065220D" w:rsidRDefault="00000000">
      <w:pPr>
        <w:pStyle w:val="Subtitle"/>
        <w:rPr>
          <w:rFonts w:ascii="Garamond" w:eastAsia="Garamond" w:hAnsi="Garamond" w:cs="Garamond"/>
        </w:rPr>
      </w:pPr>
      <w:r>
        <w:rPr>
          <w:rFonts w:ascii="Garamond" w:eastAsia="Garamond" w:hAnsi="Garamond" w:cs="Garamond"/>
        </w:rPr>
        <w:t>EDU 65930 Clinical Seminar in Teaching (first three semesters)</w:t>
      </w:r>
    </w:p>
    <w:p w14:paraId="5001C7FC" w14:textId="77777777" w:rsidR="0065220D" w:rsidRDefault="00000000">
      <w:pPr>
        <w:pStyle w:val="Subtitle"/>
        <w:rPr>
          <w:rFonts w:ascii="Garamond" w:eastAsia="Garamond" w:hAnsi="Garamond" w:cs="Garamond"/>
        </w:rPr>
      </w:pPr>
      <w:r>
        <w:rPr>
          <w:rFonts w:ascii="Garamond" w:eastAsia="Garamond" w:hAnsi="Garamond" w:cs="Garamond"/>
        </w:rPr>
        <w:t>EDU 65935 Capstone Seminar in Teaching (fourth semester)</w:t>
      </w:r>
    </w:p>
    <w:p w14:paraId="6F61DF51" w14:textId="77777777" w:rsidR="0065220D" w:rsidRDefault="0065220D">
      <w:pPr>
        <w:rPr>
          <w:rFonts w:ascii="Garamond" w:eastAsia="Garamond" w:hAnsi="Garamond" w:cs="Garamond"/>
          <w:b/>
          <w:sz w:val="28"/>
          <w:szCs w:val="28"/>
        </w:rPr>
      </w:pPr>
    </w:p>
    <w:p w14:paraId="18C11F4A" w14:textId="77777777" w:rsidR="0065220D" w:rsidRDefault="0065220D">
      <w:pPr>
        <w:rPr>
          <w:rFonts w:ascii="Garamond" w:eastAsia="Garamond" w:hAnsi="Garamond" w:cs="Garamond"/>
          <w:sz w:val="22"/>
          <w:szCs w:val="22"/>
        </w:rPr>
      </w:pPr>
    </w:p>
    <w:p w14:paraId="43DA0CE9" w14:textId="77777777" w:rsidR="0065220D" w:rsidRDefault="0065220D">
      <w:pPr>
        <w:pStyle w:val="Heading6"/>
        <w:jc w:val="center"/>
        <w:rPr>
          <w:rFonts w:ascii="Garamond" w:eastAsia="Garamond" w:hAnsi="Garamond" w:cs="Garamond"/>
        </w:rPr>
      </w:pPr>
    </w:p>
    <w:p w14:paraId="1F2E14DF" w14:textId="77777777" w:rsidR="0065220D" w:rsidRDefault="0065220D">
      <w:pPr>
        <w:rPr>
          <w:rFonts w:ascii="Garamond" w:eastAsia="Garamond" w:hAnsi="Garamond" w:cs="Garamond"/>
          <w:b/>
          <w:sz w:val="56"/>
          <w:szCs w:val="56"/>
        </w:rPr>
      </w:pPr>
    </w:p>
    <w:p w14:paraId="45E37AC4" w14:textId="77777777" w:rsidR="0065220D" w:rsidRDefault="00000000">
      <w:pPr>
        <w:jc w:val="center"/>
        <w:rPr>
          <w:rFonts w:ascii="Garamond" w:eastAsia="Garamond" w:hAnsi="Garamond" w:cs="Garamond"/>
          <w:b/>
          <w:sz w:val="56"/>
          <w:szCs w:val="56"/>
        </w:rPr>
      </w:pPr>
      <w:r>
        <w:rPr>
          <w:rFonts w:ascii="Garamond" w:eastAsia="Garamond" w:hAnsi="Garamond" w:cs="Garamond"/>
          <w:b/>
          <w:noProof/>
          <w:sz w:val="56"/>
          <w:szCs w:val="56"/>
        </w:rPr>
        <w:drawing>
          <wp:inline distT="0" distB="0" distL="0" distR="0" wp14:anchorId="69CCB839" wp14:editId="6DC440BD">
            <wp:extent cx="2705905" cy="271267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05905" cy="2712670"/>
                    </a:xfrm>
                    <a:prstGeom prst="rect">
                      <a:avLst/>
                    </a:prstGeom>
                    <a:ln/>
                  </pic:spPr>
                </pic:pic>
              </a:graphicData>
            </a:graphic>
          </wp:inline>
        </w:drawing>
      </w:r>
    </w:p>
    <w:p w14:paraId="42E97D2E" w14:textId="77777777" w:rsidR="0065220D" w:rsidRDefault="0065220D">
      <w:pPr>
        <w:rPr>
          <w:rFonts w:ascii="Garamond" w:eastAsia="Garamond" w:hAnsi="Garamond" w:cs="Garamond"/>
          <w:b/>
          <w:sz w:val="28"/>
          <w:szCs w:val="28"/>
        </w:rPr>
      </w:pPr>
    </w:p>
    <w:p w14:paraId="12742E99" w14:textId="77777777" w:rsidR="0065220D" w:rsidRDefault="00000000">
      <w:pPr>
        <w:jc w:val="center"/>
        <w:rPr>
          <w:rFonts w:ascii="Garamond" w:eastAsia="Garamond" w:hAnsi="Garamond" w:cs="Garamond"/>
          <w:b/>
          <w:smallCaps/>
          <w:color w:val="0070C0"/>
          <w:sz w:val="32"/>
          <w:szCs w:val="32"/>
        </w:rPr>
      </w:pPr>
      <w:r>
        <w:rPr>
          <w:rFonts w:ascii="Garamond" w:eastAsia="Garamond" w:hAnsi="Garamond" w:cs="Garamond"/>
          <w:b/>
          <w:smallCaps/>
          <w:color w:val="0070C0"/>
          <w:sz w:val="32"/>
          <w:szCs w:val="32"/>
        </w:rPr>
        <w:t>*2023-24 Academic Year*</w:t>
      </w:r>
    </w:p>
    <w:p w14:paraId="0E2C51BE" w14:textId="77777777" w:rsidR="0065220D" w:rsidRDefault="0065220D">
      <w:pPr>
        <w:rPr>
          <w:rFonts w:ascii="Garamond" w:eastAsia="Garamond" w:hAnsi="Garamond" w:cs="Garamond"/>
          <w:b/>
          <w:sz w:val="56"/>
          <w:szCs w:val="56"/>
        </w:rPr>
      </w:pPr>
    </w:p>
    <w:p w14:paraId="5548954D" w14:textId="77777777" w:rsidR="0065220D" w:rsidRDefault="0065220D">
      <w:pPr>
        <w:jc w:val="center"/>
        <w:rPr>
          <w:rFonts w:ascii="Garamond" w:eastAsia="Garamond" w:hAnsi="Garamond" w:cs="Garamond"/>
          <w:b/>
          <w:sz w:val="28"/>
          <w:szCs w:val="28"/>
        </w:rPr>
      </w:pPr>
    </w:p>
    <w:p w14:paraId="5C949C6A" w14:textId="77777777" w:rsidR="0065220D" w:rsidRDefault="0065220D">
      <w:pPr>
        <w:jc w:val="center"/>
        <w:rPr>
          <w:rFonts w:ascii="Garamond" w:eastAsia="Garamond" w:hAnsi="Garamond" w:cs="Garamond"/>
          <w:b/>
          <w:sz w:val="28"/>
          <w:szCs w:val="28"/>
        </w:rPr>
      </w:pPr>
    </w:p>
    <w:p w14:paraId="4C41687F" w14:textId="77777777" w:rsidR="0065220D" w:rsidRDefault="0065220D">
      <w:pPr>
        <w:rPr>
          <w:rFonts w:ascii="Garamond" w:eastAsia="Garamond" w:hAnsi="Garamond" w:cs="Garamond"/>
          <w:b/>
          <w:sz w:val="28"/>
          <w:szCs w:val="28"/>
        </w:rPr>
      </w:pPr>
    </w:p>
    <w:p w14:paraId="0452AFC0" w14:textId="77777777" w:rsidR="0065220D" w:rsidRDefault="0065220D">
      <w:pPr>
        <w:jc w:val="center"/>
        <w:rPr>
          <w:rFonts w:ascii="Garamond" w:eastAsia="Garamond" w:hAnsi="Garamond" w:cs="Garamond"/>
          <w:b/>
          <w:sz w:val="28"/>
          <w:szCs w:val="28"/>
        </w:rPr>
      </w:pPr>
    </w:p>
    <w:p w14:paraId="732D0388" w14:textId="77777777" w:rsidR="0065220D" w:rsidRDefault="0065220D">
      <w:pPr>
        <w:jc w:val="center"/>
        <w:rPr>
          <w:rFonts w:ascii="Garamond" w:eastAsia="Garamond" w:hAnsi="Garamond" w:cs="Garamond"/>
        </w:rPr>
      </w:pPr>
    </w:p>
    <w:p w14:paraId="20ED6DBF" w14:textId="77777777" w:rsidR="0065220D" w:rsidRDefault="0065220D">
      <w:pPr>
        <w:jc w:val="center"/>
        <w:rPr>
          <w:rFonts w:ascii="Garamond" w:eastAsia="Garamond" w:hAnsi="Garamond" w:cs="Garamond"/>
        </w:rPr>
      </w:pPr>
    </w:p>
    <w:p w14:paraId="4F97FD18" w14:textId="77777777" w:rsidR="0065220D" w:rsidRDefault="0065220D">
      <w:pPr>
        <w:jc w:val="center"/>
        <w:rPr>
          <w:rFonts w:ascii="Garamond" w:eastAsia="Garamond" w:hAnsi="Garamond" w:cs="Garamond"/>
        </w:rPr>
      </w:pPr>
    </w:p>
    <w:p w14:paraId="14D57137" w14:textId="77777777" w:rsidR="0065220D" w:rsidRDefault="0065220D">
      <w:pPr>
        <w:jc w:val="center"/>
        <w:rPr>
          <w:rFonts w:ascii="Garamond" w:eastAsia="Garamond" w:hAnsi="Garamond" w:cs="Garamond"/>
          <w:color w:val="000000"/>
          <w:sz w:val="16"/>
          <w:szCs w:val="16"/>
        </w:rPr>
      </w:pPr>
    </w:p>
    <w:p w14:paraId="5B65093F" w14:textId="77777777" w:rsidR="0065220D" w:rsidRDefault="0065220D">
      <w:pPr>
        <w:jc w:val="center"/>
        <w:rPr>
          <w:rFonts w:ascii="Garamond" w:eastAsia="Garamond" w:hAnsi="Garamond" w:cs="Garamond"/>
          <w:color w:val="000000"/>
          <w:sz w:val="22"/>
          <w:szCs w:val="22"/>
        </w:rPr>
      </w:pPr>
    </w:p>
    <w:p w14:paraId="4E208D8D" w14:textId="77777777" w:rsidR="0065220D" w:rsidRDefault="0065220D">
      <w:pPr>
        <w:jc w:val="center"/>
        <w:rPr>
          <w:rFonts w:ascii="Garamond" w:eastAsia="Garamond" w:hAnsi="Garamond" w:cs="Garamond"/>
          <w:color w:val="000000"/>
          <w:sz w:val="22"/>
          <w:szCs w:val="22"/>
        </w:rPr>
      </w:pPr>
    </w:p>
    <w:p w14:paraId="51E347FE" w14:textId="77777777" w:rsidR="0065220D" w:rsidRDefault="0065220D">
      <w:pPr>
        <w:jc w:val="center"/>
        <w:rPr>
          <w:rFonts w:ascii="Garamond" w:eastAsia="Garamond" w:hAnsi="Garamond" w:cs="Garamond"/>
          <w:color w:val="000000"/>
          <w:sz w:val="16"/>
          <w:szCs w:val="16"/>
        </w:rPr>
        <w:sectPr w:rsidR="0065220D">
          <w:headerReference w:type="even" r:id="rId10"/>
          <w:headerReference w:type="default" r:id="rId11"/>
          <w:footerReference w:type="even" r:id="rId12"/>
          <w:footerReference w:type="default" r:id="rId13"/>
          <w:pgSz w:w="12240" w:h="15840"/>
          <w:pgMar w:top="1008" w:right="1152" w:bottom="1008" w:left="1152" w:header="720" w:footer="720" w:gutter="0"/>
          <w:pgNumType w:start="1"/>
          <w:cols w:space="720"/>
          <w:titlePg/>
        </w:sectPr>
      </w:pPr>
    </w:p>
    <w:p w14:paraId="174DB916" w14:textId="77777777" w:rsidR="0065220D" w:rsidRDefault="0065220D">
      <w:pPr>
        <w:jc w:val="center"/>
        <w:rPr>
          <w:rFonts w:ascii="Garamond" w:eastAsia="Garamond" w:hAnsi="Garamond" w:cs="Garamond"/>
          <w:b/>
          <w:smallCaps/>
          <w:u w:val="single"/>
        </w:rPr>
      </w:pPr>
      <w:bookmarkStart w:id="0" w:name="_heading=h.gjdgxs" w:colFirst="0" w:colLast="0"/>
      <w:bookmarkEnd w:id="0"/>
    </w:p>
    <w:p w14:paraId="1BC2445B" w14:textId="77777777" w:rsidR="0065220D" w:rsidRDefault="0065220D">
      <w:pPr>
        <w:jc w:val="center"/>
        <w:rPr>
          <w:rFonts w:ascii="Garamond" w:eastAsia="Garamond" w:hAnsi="Garamond" w:cs="Garamond"/>
          <w:b/>
          <w:smallCaps/>
          <w:u w:val="single"/>
        </w:rPr>
      </w:pPr>
    </w:p>
    <w:p w14:paraId="06C515DA" w14:textId="77777777" w:rsidR="0065220D" w:rsidRDefault="0065220D">
      <w:pPr>
        <w:jc w:val="center"/>
        <w:rPr>
          <w:rFonts w:ascii="Garamond" w:eastAsia="Garamond" w:hAnsi="Garamond" w:cs="Garamond"/>
          <w:b/>
          <w:smallCaps/>
          <w:u w:val="single"/>
        </w:rPr>
      </w:pPr>
    </w:p>
    <w:p w14:paraId="51E407EA" w14:textId="77777777" w:rsidR="0065220D" w:rsidRDefault="0065220D">
      <w:pPr>
        <w:jc w:val="center"/>
        <w:rPr>
          <w:rFonts w:ascii="Garamond" w:eastAsia="Garamond" w:hAnsi="Garamond" w:cs="Garamond"/>
          <w:b/>
          <w:smallCaps/>
          <w:u w:val="single"/>
        </w:rPr>
      </w:pPr>
    </w:p>
    <w:p w14:paraId="34106CEE" w14:textId="77777777" w:rsidR="0065220D" w:rsidRDefault="0065220D">
      <w:pPr>
        <w:jc w:val="center"/>
        <w:rPr>
          <w:rFonts w:ascii="Garamond" w:eastAsia="Garamond" w:hAnsi="Garamond" w:cs="Garamond"/>
          <w:b/>
          <w:smallCaps/>
          <w:u w:val="single"/>
        </w:rPr>
      </w:pPr>
    </w:p>
    <w:p w14:paraId="752FC6E4" w14:textId="77777777" w:rsidR="0065220D" w:rsidRDefault="0065220D">
      <w:pPr>
        <w:jc w:val="center"/>
        <w:rPr>
          <w:rFonts w:ascii="Garamond" w:eastAsia="Garamond" w:hAnsi="Garamond" w:cs="Garamond"/>
          <w:b/>
          <w:smallCaps/>
          <w:u w:val="single"/>
        </w:rPr>
      </w:pPr>
    </w:p>
    <w:p w14:paraId="44EE1044" w14:textId="77777777" w:rsidR="0065220D" w:rsidRDefault="00000000">
      <w:pPr>
        <w:jc w:val="center"/>
        <w:rPr>
          <w:rFonts w:ascii="Garamond" w:eastAsia="Garamond" w:hAnsi="Garamond" w:cs="Garamond"/>
          <w:b/>
          <w:smallCaps/>
          <w:sz w:val="22"/>
          <w:szCs w:val="22"/>
          <w:u w:val="single"/>
        </w:rPr>
      </w:pPr>
      <w:bookmarkStart w:id="1" w:name="bookmark=id.30j0zll" w:colFirst="0" w:colLast="0"/>
      <w:bookmarkEnd w:id="1"/>
      <w:r>
        <w:rPr>
          <w:rFonts w:ascii="Garamond" w:eastAsia="Garamond" w:hAnsi="Garamond" w:cs="Garamond"/>
          <w:b/>
          <w:smallCaps/>
          <w:sz w:val="22"/>
          <w:szCs w:val="22"/>
          <w:u w:val="single"/>
        </w:rPr>
        <w:t>EDU 65950 &amp; 65930/35</w:t>
      </w:r>
      <w:r>
        <w:rPr>
          <w:rFonts w:ascii="Garamond" w:eastAsia="Garamond" w:hAnsi="Garamond" w:cs="Garamond"/>
          <w:b/>
          <w:smallCaps/>
          <w:color w:val="FF0000"/>
          <w:sz w:val="22"/>
          <w:szCs w:val="22"/>
          <w:u w:val="single"/>
        </w:rPr>
        <w:t xml:space="preserve"> </w:t>
      </w:r>
      <w:r>
        <w:rPr>
          <w:rFonts w:ascii="Garamond" w:eastAsia="Garamond" w:hAnsi="Garamond" w:cs="Garamond"/>
          <w:b/>
          <w:smallCaps/>
          <w:sz w:val="22"/>
          <w:szCs w:val="22"/>
          <w:u w:val="single"/>
        </w:rPr>
        <w:t>Due Dates for 2023-24 Academic Year</w:t>
      </w:r>
    </w:p>
    <w:p w14:paraId="7BF2C8B5" w14:textId="77777777" w:rsidR="0065220D" w:rsidRDefault="0065220D">
      <w:pPr>
        <w:rPr>
          <w:rFonts w:ascii="Garamond" w:eastAsia="Garamond" w:hAnsi="Garamond" w:cs="Garamond"/>
          <w:sz w:val="22"/>
          <w:szCs w:val="22"/>
        </w:rPr>
      </w:pPr>
    </w:p>
    <w:p w14:paraId="2C0AB6F3" w14:textId="77777777" w:rsidR="0065220D" w:rsidRDefault="0065220D">
      <w:pPr>
        <w:rPr>
          <w:rFonts w:ascii="Garamond" w:eastAsia="Garamond" w:hAnsi="Garamond" w:cs="Garamond"/>
          <w:b/>
          <w:sz w:val="20"/>
          <w:szCs w:val="20"/>
        </w:rPr>
        <w:sectPr w:rsidR="0065220D">
          <w:type w:val="continuous"/>
          <w:pgSz w:w="12240" w:h="15840"/>
          <w:pgMar w:top="1008" w:right="1152" w:bottom="1008" w:left="1152" w:header="720" w:footer="720" w:gutter="0"/>
          <w:cols w:space="720"/>
          <w:titlePg/>
        </w:sectPr>
      </w:pPr>
    </w:p>
    <w:p w14:paraId="32195109" w14:textId="77777777" w:rsidR="0065220D" w:rsidRDefault="00000000">
      <w:pPr>
        <w:ind w:left="-252"/>
        <w:rPr>
          <w:rFonts w:ascii="Garamond" w:eastAsia="Garamond" w:hAnsi="Garamond" w:cs="Garamond"/>
          <w:b/>
          <w:i/>
        </w:rPr>
      </w:pPr>
      <w:hyperlink w:anchor="bookmark=id.3j2qqm3">
        <w:r>
          <w:rPr>
            <w:rFonts w:ascii="Garamond" w:eastAsia="Garamond" w:hAnsi="Garamond" w:cs="Garamond"/>
            <w:b/>
            <w:color w:val="0000FF"/>
            <w:sz w:val="22"/>
            <w:szCs w:val="22"/>
            <w:u w:val="single"/>
          </w:rPr>
          <w:t>ACE 29 (2</w:t>
        </w:r>
      </w:hyperlink>
      <w:hyperlink w:anchor="bookmark=id.3j2qqm3">
        <w:r>
          <w:rPr>
            <w:rFonts w:ascii="Garamond" w:eastAsia="Garamond" w:hAnsi="Garamond" w:cs="Garamond"/>
            <w:b/>
            <w:color w:val="0000FF"/>
            <w:sz w:val="22"/>
            <w:szCs w:val="22"/>
            <w:u w:val="single"/>
            <w:vertAlign w:val="superscript"/>
          </w:rPr>
          <w:t>nd</w:t>
        </w:r>
      </w:hyperlink>
      <w:hyperlink w:anchor="bookmark=id.3j2qqm3">
        <w:r>
          <w:rPr>
            <w:rFonts w:ascii="Garamond" w:eastAsia="Garamond" w:hAnsi="Garamond" w:cs="Garamond"/>
            <w:b/>
            <w:color w:val="0000FF"/>
            <w:sz w:val="22"/>
            <w:szCs w:val="22"/>
            <w:u w:val="single"/>
          </w:rPr>
          <w:t xml:space="preserve"> Year Teachers)--</w:t>
        </w:r>
      </w:hyperlink>
      <w:hyperlink w:anchor="bookmark=id.3j2qqm3">
        <w:r>
          <w:rPr>
            <w:rFonts w:ascii="Garamond" w:eastAsia="Garamond" w:hAnsi="Garamond" w:cs="Garamond"/>
            <w:b/>
            <w:i/>
            <w:color w:val="0000FF"/>
            <w:sz w:val="22"/>
            <w:szCs w:val="22"/>
            <w:u w:val="single"/>
          </w:rPr>
          <w:t>Fall Semester</w:t>
        </w:r>
      </w:hyperlink>
      <w:r>
        <w:rPr>
          <w:rFonts w:ascii="Garamond" w:eastAsia="Garamond" w:hAnsi="Garamond" w:cs="Garamond"/>
          <w:b/>
          <w:u w:val="single"/>
        </w:rPr>
        <w:t xml:space="preserve"> </w:t>
      </w:r>
      <w:r>
        <w:rPr>
          <w:rFonts w:ascii="Garamond" w:eastAsia="Garamond" w:hAnsi="Garamond" w:cs="Garamond"/>
          <w:b/>
        </w:rPr>
        <w:t xml:space="preserve">   </w:t>
      </w:r>
      <w:r>
        <w:rPr>
          <w:rFonts w:ascii="Garamond" w:eastAsia="Garamond" w:hAnsi="Garamond" w:cs="Garamond"/>
          <w:b/>
        </w:rPr>
        <w:tab/>
      </w:r>
      <w:hyperlink w:anchor="bookmark=id.2jxsxqh">
        <w:r>
          <w:rPr>
            <w:rFonts w:ascii="Garamond" w:eastAsia="Garamond" w:hAnsi="Garamond" w:cs="Garamond"/>
            <w:b/>
            <w:color w:val="0000FF"/>
            <w:sz w:val="22"/>
            <w:szCs w:val="22"/>
            <w:u w:val="single"/>
          </w:rPr>
          <w:t>ACE 30 (1</w:t>
        </w:r>
      </w:hyperlink>
      <w:hyperlink w:anchor="bookmark=id.2jxsxqh">
        <w:r>
          <w:rPr>
            <w:rFonts w:ascii="Garamond" w:eastAsia="Garamond" w:hAnsi="Garamond" w:cs="Garamond"/>
            <w:b/>
            <w:color w:val="0000FF"/>
            <w:sz w:val="22"/>
            <w:szCs w:val="22"/>
            <w:u w:val="single"/>
            <w:vertAlign w:val="superscript"/>
          </w:rPr>
          <w:t>st</w:t>
        </w:r>
      </w:hyperlink>
      <w:hyperlink w:anchor="bookmark=id.2jxsxqh">
        <w:r>
          <w:rPr>
            <w:rFonts w:ascii="Garamond" w:eastAsia="Garamond" w:hAnsi="Garamond" w:cs="Garamond"/>
            <w:b/>
            <w:color w:val="0000FF"/>
            <w:sz w:val="22"/>
            <w:szCs w:val="22"/>
            <w:u w:val="single"/>
          </w:rPr>
          <w:t xml:space="preserve"> Year Teachers)--</w:t>
        </w:r>
      </w:hyperlink>
      <w:hyperlink w:anchor="bookmark=id.2jxsxqh">
        <w:r>
          <w:rPr>
            <w:rFonts w:ascii="Garamond" w:eastAsia="Garamond" w:hAnsi="Garamond" w:cs="Garamond"/>
            <w:b/>
            <w:i/>
            <w:color w:val="0000FF"/>
            <w:sz w:val="22"/>
            <w:szCs w:val="22"/>
            <w:u w:val="single"/>
          </w:rPr>
          <w:t>Fall Semester</w:t>
        </w:r>
      </w:hyperlink>
    </w:p>
    <w:p w14:paraId="1046880F" w14:textId="77777777" w:rsidR="0065220D" w:rsidRDefault="0065220D">
      <w:pPr>
        <w:ind w:left="-252"/>
        <w:rPr>
          <w:rFonts w:ascii="Garamond" w:eastAsia="Garamond" w:hAnsi="Garamond" w:cs="Garamond"/>
          <w:b/>
          <w:sz w:val="22"/>
          <w:szCs w:val="22"/>
        </w:rPr>
      </w:pPr>
    </w:p>
    <w:p w14:paraId="7CDE6D5B" w14:textId="77777777" w:rsidR="0065220D" w:rsidRDefault="00000000">
      <w:pPr>
        <w:ind w:left="-252"/>
        <w:rPr>
          <w:rFonts w:ascii="Garamond" w:eastAsia="Garamond" w:hAnsi="Garamond" w:cs="Garamond"/>
          <w:b/>
          <w:i/>
        </w:rPr>
      </w:pPr>
      <w:r>
        <w:rPr>
          <w:rFonts w:ascii="Garamond" w:eastAsia="Garamond" w:hAnsi="Garamond" w:cs="Garamond"/>
          <w:b/>
          <w:sz w:val="22"/>
          <w:szCs w:val="22"/>
          <w:u w:val="single"/>
        </w:rPr>
        <w:t>September</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u w:val="single"/>
        </w:rPr>
        <w:t>August/September</w:t>
      </w:r>
    </w:p>
    <w:p w14:paraId="7C1627F4" w14:textId="77777777" w:rsidR="0065220D" w:rsidRDefault="00000000">
      <w:pPr>
        <w:ind w:left="-252"/>
        <w:rPr>
          <w:rFonts w:ascii="Garamond" w:eastAsia="Garamond" w:hAnsi="Garamond" w:cs="Garamond"/>
          <w:b/>
          <w:i/>
          <w:sz w:val="22"/>
          <w:szCs w:val="22"/>
        </w:rPr>
      </w:pPr>
      <w:r>
        <w:rPr>
          <w:rFonts w:ascii="Garamond" w:eastAsia="Garamond" w:hAnsi="Garamond" w:cs="Garamond"/>
          <w:b/>
          <w:color w:val="000000"/>
          <w:sz w:val="22"/>
          <w:szCs w:val="22"/>
        </w:rPr>
        <w:t>4</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Confirming Details and Reflection 1</w:t>
      </w:r>
      <w:r>
        <w:rPr>
          <w:rFonts w:ascii="Garamond" w:eastAsia="Garamond" w:hAnsi="Garamond" w:cs="Garamond"/>
          <w:color w:val="000000"/>
          <w:sz w:val="22"/>
          <w:szCs w:val="22"/>
        </w:rPr>
        <w:tab/>
      </w:r>
      <w:r>
        <w:rPr>
          <w:rFonts w:ascii="Garamond" w:eastAsia="Garamond" w:hAnsi="Garamond" w:cs="Garamond"/>
          <w:color w:val="000000"/>
          <w:sz w:val="22"/>
          <w:szCs w:val="22"/>
        </w:rPr>
        <w:tab/>
        <w:t>Confirming Details and Reflection 1</w:t>
      </w:r>
    </w:p>
    <w:p w14:paraId="7907AB0E" w14:textId="77777777" w:rsidR="0065220D" w:rsidRDefault="00000000">
      <w:pPr>
        <w:ind w:left="-252"/>
        <w:rPr>
          <w:rFonts w:ascii="Garamond" w:eastAsia="Garamond" w:hAnsi="Garamond" w:cs="Garamond"/>
          <w:b/>
          <w:i/>
          <w:sz w:val="22"/>
          <w:szCs w:val="22"/>
        </w:rPr>
      </w:pPr>
      <w:r>
        <w:rPr>
          <w:rFonts w:ascii="Garamond" w:eastAsia="Garamond" w:hAnsi="Garamond" w:cs="Garamond"/>
          <w:b/>
          <w:color w:val="000000"/>
          <w:sz w:val="22"/>
          <w:szCs w:val="22"/>
        </w:rPr>
        <w:t>18</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2: Submit PGP proposal for</w:t>
      </w:r>
      <w:r>
        <w:rPr>
          <w:rFonts w:ascii="Garamond" w:eastAsia="Garamond" w:hAnsi="Garamond" w:cs="Garamond"/>
          <w:i/>
          <w:color w:val="000000"/>
          <w:sz w:val="22"/>
          <w:szCs w:val="22"/>
        </w:rPr>
        <w:tab/>
      </w:r>
      <w:r>
        <w:rPr>
          <w:rFonts w:ascii="Garamond" w:eastAsia="Garamond" w:hAnsi="Garamond" w:cs="Garamond"/>
          <w:i/>
          <w:color w:val="000000"/>
          <w:sz w:val="22"/>
          <w:szCs w:val="22"/>
        </w:rPr>
        <w:tab/>
      </w:r>
      <w:r>
        <w:rPr>
          <w:rFonts w:ascii="Garamond" w:eastAsia="Garamond" w:hAnsi="Garamond" w:cs="Garamond"/>
          <w:b/>
          <w:i/>
          <w:color w:val="000000"/>
          <w:sz w:val="22"/>
          <w:szCs w:val="22"/>
        </w:rPr>
        <w:t>*Due before 1</w:t>
      </w:r>
      <w:r>
        <w:rPr>
          <w:rFonts w:ascii="Garamond" w:eastAsia="Garamond" w:hAnsi="Garamond" w:cs="Garamond"/>
          <w:b/>
          <w:i/>
          <w:color w:val="000000"/>
          <w:sz w:val="22"/>
          <w:szCs w:val="22"/>
          <w:vertAlign w:val="superscript"/>
        </w:rPr>
        <w:t>st</w:t>
      </w:r>
      <w:r>
        <w:rPr>
          <w:rFonts w:ascii="Garamond" w:eastAsia="Garamond" w:hAnsi="Garamond" w:cs="Garamond"/>
          <w:b/>
          <w:i/>
          <w:color w:val="000000"/>
          <w:sz w:val="22"/>
          <w:szCs w:val="22"/>
        </w:rPr>
        <w:t xml:space="preserve"> day of teaching</w:t>
      </w:r>
    </w:p>
    <w:p w14:paraId="363A3C2F" w14:textId="77777777" w:rsidR="0065220D" w:rsidRDefault="00000000">
      <w:pPr>
        <w:ind w:left="-252"/>
        <w:rPr>
          <w:rFonts w:ascii="Garamond" w:eastAsia="Garamond" w:hAnsi="Garamond" w:cs="Garamond"/>
          <w:b/>
          <w:color w:val="000000"/>
          <w:sz w:val="22"/>
          <w:szCs w:val="22"/>
          <w:u w:val="single"/>
        </w:rPr>
      </w:pPr>
      <w:r>
        <w:rPr>
          <w:rFonts w:ascii="Garamond" w:eastAsia="Garamond" w:hAnsi="Garamond" w:cs="Garamond"/>
          <w:color w:val="000000"/>
          <w:sz w:val="22"/>
          <w:szCs w:val="22"/>
        </w:rPr>
        <w:t>Supervisor approval</w:t>
      </w:r>
      <w:r>
        <w:rPr>
          <w:rFonts w:ascii="Garamond" w:eastAsia="Garamond" w:hAnsi="Garamond" w:cs="Garamond"/>
          <w:b/>
          <w:i/>
          <w:color w:val="000000"/>
          <w:sz w:val="22"/>
          <w:szCs w:val="22"/>
        </w:rPr>
        <w:t xml:space="preserve"> </w:t>
      </w:r>
    </w:p>
    <w:p w14:paraId="7323B9E7" w14:textId="77777777" w:rsidR="0065220D" w:rsidRDefault="00000000">
      <w:pPr>
        <w:ind w:left="-252"/>
        <w:rPr>
          <w:rFonts w:ascii="Garamond" w:eastAsia="Garamond" w:hAnsi="Garamond" w:cs="Garamond"/>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u w:val="single"/>
        </w:rPr>
        <w:t>September</w:t>
      </w:r>
    </w:p>
    <w:p w14:paraId="3C9FC329" w14:textId="77777777" w:rsidR="0065220D" w:rsidRDefault="00000000">
      <w:pPr>
        <w:ind w:left="-252"/>
        <w:rPr>
          <w:rFonts w:ascii="Garamond" w:eastAsia="Garamond" w:hAnsi="Garamond" w:cs="Garamond"/>
          <w:b/>
          <w:color w:val="000000"/>
          <w:sz w:val="22"/>
          <w:szCs w:val="22"/>
          <w:u w:val="single"/>
        </w:rPr>
      </w:pPr>
      <w:r>
        <w:rPr>
          <w:rFonts w:ascii="Garamond" w:eastAsia="Garamond" w:hAnsi="Garamond" w:cs="Garamond"/>
          <w:b/>
          <w:color w:val="000000"/>
          <w:sz w:val="22"/>
          <w:szCs w:val="22"/>
          <w:u w:val="single"/>
        </w:rPr>
        <w:t>October</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4</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2 </w:t>
      </w:r>
    </w:p>
    <w:p w14:paraId="580ED97B" w14:textId="77777777" w:rsidR="0065220D" w:rsidRDefault="00000000">
      <w:pPr>
        <w:ind w:left="-252"/>
        <w:rPr>
          <w:rFonts w:ascii="Garamond" w:eastAsia="Garamond" w:hAnsi="Garamond" w:cs="Garamond"/>
          <w:b/>
          <w:i/>
          <w:sz w:val="22"/>
          <w:szCs w:val="22"/>
        </w:rPr>
      </w:pPr>
      <w:r>
        <w:rPr>
          <w:rFonts w:ascii="Garamond" w:eastAsia="Garamond" w:hAnsi="Garamond" w:cs="Garamond"/>
          <w:b/>
          <w:color w:val="000000"/>
          <w:sz w:val="22"/>
          <w:szCs w:val="22"/>
        </w:rPr>
        <w:t>16</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3 (</w:t>
      </w:r>
      <w:hyperlink w:anchor="bookmark=id.qsh70q">
        <w:r>
          <w:rPr>
            <w:rFonts w:ascii="Garamond" w:eastAsia="Garamond" w:hAnsi="Garamond" w:cs="Garamond"/>
            <w:i/>
            <w:color w:val="0000FF"/>
            <w:sz w:val="22"/>
            <w:szCs w:val="22"/>
            <w:u w:val="single"/>
          </w:rPr>
          <w:t>Professional Growth Project</w:t>
        </w:r>
      </w:hyperlink>
      <w:r>
        <w:rPr>
          <w:rFonts w:ascii="Garamond" w:eastAsia="Garamond" w:hAnsi="Garamond" w:cs="Garamond"/>
          <w:i/>
          <w:color w:val="000000"/>
          <w:sz w:val="22"/>
          <w:szCs w:val="22"/>
        </w:rPr>
        <w:t>)</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18</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3 </w:t>
      </w:r>
    </w:p>
    <w:p w14:paraId="4CBA1881" w14:textId="77777777" w:rsidR="0065220D" w:rsidRDefault="0065220D">
      <w:pPr>
        <w:ind w:left="-252"/>
        <w:rPr>
          <w:rFonts w:ascii="Garamond" w:eastAsia="Garamond" w:hAnsi="Garamond" w:cs="Garamond"/>
          <w:b/>
          <w:color w:val="000000"/>
          <w:sz w:val="22"/>
          <w:szCs w:val="22"/>
          <w:u w:val="single"/>
        </w:rPr>
      </w:pPr>
    </w:p>
    <w:p w14:paraId="1A4AD805" w14:textId="77777777" w:rsidR="0065220D" w:rsidRDefault="00000000">
      <w:pPr>
        <w:ind w:left="-252"/>
        <w:rPr>
          <w:rFonts w:ascii="Garamond" w:eastAsia="Garamond" w:hAnsi="Garamond" w:cs="Garamond"/>
          <w:color w:val="000000"/>
          <w:sz w:val="22"/>
          <w:szCs w:val="22"/>
        </w:rPr>
      </w:pPr>
      <w:r>
        <w:rPr>
          <w:rFonts w:ascii="Garamond" w:eastAsia="Garamond" w:hAnsi="Garamond" w:cs="Garamond"/>
          <w:b/>
          <w:color w:val="000000"/>
          <w:sz w:val="22"/>
          <w:szCs w:val="22"/>
          <w:u w:val="single"/>
        </w:rPr>
        <w:t>November</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u w:val="single"/>
        </w:rPr>
        <w:t>October</w:t>
      </w:r>
    </w:p>
    <w:p w14:paraId="444DF269" w14:textId="77777777" w:rsidR="0065220D" w:rsidRDefault="00000000">
      <w:pPr>
        <w:ind w:left="-252"/>
        <w:rPr>
          <w:rFonts w:ascii="Garamond" w:eastAsia="Garamond" w:hAnsi="Garamond" w:cs="Garamond"/>
          <w:i/>
          <w:color w:val="000000"/>
          <w:sz w:val="22"/>
          <w:szCs w:val="22"/>
        </w:rPr>
      </w:pPr>
      <w:r>
        <w:rPr>
          <w:rFonts w:ascii="Garamond" w:eastAsia="Garamond" w:hAnsi="Garamond" w:cs="Garamond"/>
          <w:b/>
          <w:color w:val="000000"/>
          <w:sz w:val="22"/>
          <w:szCs w:val="22"/>
        </w:rPr>
        <w:t>6</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Mentor Teacher Feedback Form Due</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2</w:t>
      </w:r>
      <w:r>
        <w:rPr>
          <w:rFonts w:ascii="Garamond" w:eastAsia="Garamond" w:hAnsi="Garamond" w:cs="Garamond"/>
          <w:b/>
          <w:color w:val="000000"/>
          <w:sz w:val="22"/>
          <w:szCs w:val="22"/>
          <w:vertAlign w:val="superscript"/>
        </w:rPr>
        <w:t>nd</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Reflection 4 </w:t>
      </w:r>
    </w:p>
    <w:p w14:paraId="7D5981A1" w14:textId="77777777" w:rsidR="0065220D" w:rsidRDefault="00000000">
      <w:pPr>
        <w:ind w:left="-252"/>
        <w:rPr>
          <w:rFonts w:ascii="Garamond" w:eastAsia="Garamond" w:hAnsi="Garamond" w:cs="Garamond"/>
          <w:i/>
          <w:color w:val="000000"/>
          <w:sz w:val="22"/>
          <w:szCs w:val="22"/>
        </w:rPr>
      </w:pPr>
      <w:r>
        <w:rPr>
          <w:rFonts w:ascii="Garamond" w:eastAsia="Garamond" w:hAnsi="Garamond" w:cs="Garamond"/>
          <w:b/>
          <w:color w:val="000000"/>
          <w:sz w:val="22"/>
          <w:szCs w:val="22"/>
        </w:rPr>
        <w:t>13</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Principal Evaluation Due</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t>16</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5 </w:t>
      </w:r>
    </w:p>
    <w:p w14:paraId="6DCEF55F" w14:textId="77777777" w:rsidR="0065220D" w:rsidRDefault="00000000">
      <w:pPr>
        <w:ind w:left="-252"/>
        <w:rPr>
          <w:rFonts w:ascii="Garamond" w:eastAsia="Garamond" w:hAnsi="Garamond" w:cs="Garamond"/>
          <w:i/>
          <w:color w:val="000000"/>
          <w:sz w:val="22"/>
          <w:szCs w:val="22"/>
        </w:rPr>
      </w:pPr>
      <w:r>
        <w:rPr>
          <w:rFonts w:ascii="Garamond" w:eastAsia="Garamond" w:hAnsi="Garamond" w:cs="Garamond"/>
          <w:b/>
          <w:color w:val="000000"/>
          <w:sz w:val="22"/>
          <w:szCs w:val="22"/>
        </w:rPr>
        <w:t>13</w:t>
      </w:r>
      <w:r>
        <w:rPr>
          <w:rFonts w:ascii="Garamond" w:eastAsia="Garamond" w:hAnsi="Garamond" w:cs="Garamond"/>
          <w:b/>
          <w:color w:val="000000"/>
          <w:sz w:val="22"/>
          <w:szCs w:val="22"/>
          <w:vertAlign w:val="superscript"/>
        </w:rPr>
        <w:t xml:space="preserve">th </w:t>
      </w:r>
      <w:r>
        <w:rPr>
          <w:rFonts w:ascii="Garamond" w:eastAsia="Garamond" w:hAnsi="Garamond" w:cs="Garamond"/>
          <w:color w:val="000000"/>
          <w:sz w:val="22"/>
          <w:szCs w:val="22"/>
        </w:rPr>
        <w:t>Reflection 4</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w:t>
      </w:r>
      <w:r>
        <w:rPr>
          <w:rFonts w:ascii="Garamond" w:eastAsia="Garamond" w:hAnsi="Garamond" w:cs="Garamond"/>
          <w:i/>
          <w:color w:val="000000"/>
          <w:sz w:val="22"/>
          <w:szCs w:val="22"/>
        </w:rPr>
        <w:t>final reflection</w:t>
      </w:r>
      <w:r>
        <w:rPr>
          <w:rFonts w:ascii="Garamond" w:eastAsia="Garamond" w:hAnsi="Garamond" w:cs="Garamond"/>
          <w:color w:val="000000"/>
          <w:sz w:val="22"/>
          <w:szCs w:val="22"/>
        </w:rPr>
        <w:t>)</w:t>
      </w:r>
      <w:r>
        <w:rPr>
          <w:rFonts w:ascii="Garamond" w:eastAsia="Garamond" w:hAnsi="Garamond" w:cs="Garamond"/>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t>30</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Reflection 6 </w:t>
      </w:r>
    </w:p>
    <w:p w14:paraId="37A82F54" w14:textId="77777777" w:rsidR="0065220D" w:rsidRDefault="00000000">
      <w:pPr>
        <w:ind w:left="-252"/>
        <w:rPr>
          <w:rFonts w:ascii="Garamond" w:eastAsia="Garamond" w:hAnsi="Garamond" w:cs="Garamond"/>
          <w:color w:val="000000"/>
          <w:sz w:val="22"/>
          <w:szCs w:val="22"/>
        </w:rPr>
      </w:pP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p>
    <w:p w14:paraId="4A2C800F" w14:textId="77777777" w:rsidR="0065220D" w:rsidRDefault="00000000">
      <w:pPr>
        <w:ind w:left="-252"/>
        <w:rPr>
          <w:rFonts w:ascii="Garamond" w:eastAsia="Garamond" w:hAnsi="Garamond" w:cs="Garamond"/>
          <w:b/>
          <w:i/>
          <w:sz w:val="22"/>
          <w:szCs w:val="22"/>
        </w:rPr>
      </w:pPr>
      <w:r>
        <w:rPr>
          <w:rFonts w:ascii="Garamond" w:eastAsia="Garamond" w:hAnsi="Garamond" w:cs="Garamond"/>
          <w:b/>
          <w:color w:val="000000"/>
          <w:sz w:val="22"/>
          <w:szCs w:val="22"/>
          <w:u w:val="single"/>
        </w:rPr>
        <w:t>December</w:t>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color w:val="000000"/>
          <w:sz w:val="22"/>
          <w:szCs w:val="22"/>
          <w:u w:val="single"/>
        </w:rPr>
        <w:t>November</w:t>
      </w:r>
    </w:p>
    <w:p w14:paraId="2839916C" w14:textId="77777777" w:rsidR="0065220D" w:rsidRDefault="00000000">
      <w:pPr>
        <w:ind w:left="-252"/>
        <w:rPr>
          <w:rFonts w:ascii="Garamond" w:eastAsia="Garamond" w:hAnsi="Garamond" w:cs="Garamond"/>
          <w:color w:val="000000"/>
          <w:sz w:val="22"/>
          <w:szCs w:val="22"/>
        </w:rPr>
      </w:pPr>
      <w:r>
        <w:rPr>
          <w:rFonts w:ascii="Garamond" w:eastAsia="Garamond" w:hAnsi="Garamond" w:cs="Garamond"/>
          <w:b/>
          <w:color w:val="000000"/>
          <w:sz w:val="22"/>
          <w:szCs w:val="22"/>
        </w:rPr>
        <w:t>1-3</w:t>
      </w:r>
      <w:r>
        <w:rPr>
          <w:rFonts w:ascii="Garamond" w:eastAsia="Garamond" w:hAnsi="Garamond" w:cs="Garamond"/>
          <w:b/>
          <w:color w:val="000000"/>
          <w:sz w:val="22"/>
          <w:szCs w:val="22"/>
          <w:vertAlign w:val="superscript"/>
        </w:rPr>
        <w:t>rd</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ACE Retreat</w:t>
      </w:r>
      <w:r>
        <w:rPr>
          <w:rFonts w:ascii="Garamond" w:eastAsia="Garamond" w:hAnsi="Garamond" w:cs="Garamond"/>
          <w:b/>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6</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Mentor Teacher Feedback Form Due</w:t>
      </w:r>
      <w:r>
        <w:rPr>
          <w:rFonts w:ascii="Garamond" w:eastAsia="Garamond" w:hAnsi="Garamond" w:cs="Garamond"/>
          <w:color w:val="000000"/>
          <w:sz w:val="22"/>
          <w:szCs w:val="22"/>
        </w:rPr>
        <w:tab/>
      </w:r>
    </w:p>
    <w:p w14:paraId="438CAB22" w14:textId="77777777" w:rsidR="0065220D" w:rsidRDefault="00000000">
      <w:pPr>
        <w:ind w:left="-252"/>
        <w:rPr>
          <w:rFonts w:ascii="Garamond" w:eastAsia="Garamond" w:hAnsi="Garamond" w:cs="Garamond"/>
          <w:b/>
          <w:color w:val="000000"/>
          <w:sz w:val="22"/>
          <w:szCs w:val="22"/>
          <w:u w:val="single"/>
        </w:rPr>
      </w:pPr>
      <w:r>
        <w:rPr>
          <w:rFonts w:ascii="Garamond" w:eastAsia="Garamond" w:hAnsi="Garamond" w:cs="Garamond"/>
          <w:b/>
          <w:color w:val="000000"/>
          <w:sz w:val="22"/>
          <w:szCs w:val="22"/>
        </w:rPr>
        <w:t>11</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Last day late reflections accepted</w:t>
      </w:r>
      <w:r>
        <w:rPr>
          <w:rFonts w:ascii="Garamond" w:eastAsia="Garamond" w:hAnsi="Garamond" w:cs="Garamond"/>
          <w:b/>
          <w:color w:val="000000"/>
          <w:sz w:val="22"/>
          <w:szCs w:val="22"/>
        </w:rPr>
        <w:tab/>
      </w:r>
      <w:r>
        <w:rPr>
          <w:rFonts w:ascii="Garamond" w:eastAsia="Garamond" w:hAnsi="Garamond" w:cs="Garamond"/>
          <w:b/>
          <w:color w:val="000000"/>
          <w:sz w:val="22"/>
          <w:szCs w:val="22"/>
        </w:rPr>
        <w:tab/>
        <w:t>13</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Principal Evaluation Due</w:t>
      </w:r>
    </w:p>
    <w:p w14:paraId="068E1B76" w14:textId="77777777" w:rsidR="0065220D" w:rsidRDefault="00000000">
      <w:pPr>
        <w:ind w:left="-252"/>
        <w:rPr>
          <w:rFonts w:ascii="Garamond" w:eastAsia="Garamond" w:hAnsi="Garamond" w:cs="Garamond"/>
          <w:b/>
          <w:color w:val="000000"/>
          <w:sz w:val="22"/>
          <w:szCs w:val="22"/>
          <w:u w:val="single"/>
        </w:rPr>
      </w:pPr>
      <w:r>
        <w:rPr>
          <w:rFonts w:ascii="Garamond" w:eastAsia="Garamond" w:hAnsi="Garamond" w:cs="Garamond"/>
          <w:b/>
          <w:color w:val="000000"/>
          <w:sz w:val="22"/>
          <w:szCs w:val="22"/>
        </w:rPr>
        <w:t>18</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ND course grades due</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t>13</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7 (</w:t>
      </w:r>
      <w:r>
        <w:rPr>
          <w:rFonts w:ascii="Garamond" w:eastAsia="Garamond" w:hAnsi="Garamond" w:cs="Garamond"/>
          <w:i/>
          <w:color w:val="000000"/>
          <w:sz w:val="22"/>
          <w:szCs w:val="22"/>
        </w:rPr>
        <w:t>final reflection</w:t>
      </w:r>
      <w:r>
        <w:rPr>
          <w:rFonts w:ascii="Garamond" w:eastAsia="Garamond" w:hAnsi="Garamond" w:cs="Garamond"/>
          <w:color w:val="000000"/>
          <w:sz w:val="22"/>
          <w:szCs w:val="22"/>
        </w:rPr>
        <w:t>)</w:t>
      </w:r>
    </w:p>
    <w:p w14:paraId="14C024C2" w14:textId="77777777" w:rsidR="0065220D" w:rsidRDefault="00000000">
      <w:pPr>
        <w:ind w:left="-252"/>
        <w:rPr>
          <w:rFonts w:ascii="Garamond" w:eastAsia="Garamond" w:hAnsi="Garamond" w:cs="Garamond"/>
          <w:b/>
          <w:color w:val="000000"/>
          <w:sz w:val="22"/>
          <w:szCs w:val="22"/>
          <w:u w:val="single"/>
        </w:rPr>
      </w:pP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color w:val="000000"/>
          <w:sz w:val="22"/>
          <w:szCs w:val="22"/>
        </w:rPr>
        <w:tab/>
      </w:r>
    </w:p>
    <w:p w14:paraId="2A4EE45E" w14:textId="77777777" w:rsidR="0065220D" w:rsidRDefault="00000000">
      <w:pPr>
        <w:ind w:left="-252"/>
        <w:rPr>
          <w:rFonts w:ascii="Garamond" w:eastAsia="Garamond" w:hAnsi="Garamond" w:cs="Garamond"/>
          <w:i/>
          <w:color w:val="000000"/>
          <w:sz w:val="22"/>
          <w:szCs w:val="22"/>
        </w:rPr>
      </w:pP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u w:val="single"/>
        </w:rPr>
        <w:t>December</w:t>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p>
    <w:p w14:paraId="2F9BC556" w14:textId="77777777" w:rsidR="0065220D" w:rsidRDefault="00000000">
      <w:pPr>
        <w:ind w:left="-252"/>
        <w:rPr>
          <w:rFonts w:ascii="Garamond" w:eastAsia="Garamond" w:hAnsi="Garamond" w:cs="Garamond"/>
          <w:b/>
          <w:i/>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1-3</w:t>
      </w:r>
      <w:r>
        <w:rPr>
          <w:rFonts w:ascii="Garamond" w:eastAsia="Garamond" w:hAnsi="Garamond" w:cs="Garamond"/>
          <w:b/>
          <w:color w:val="000000"/>
          <w:sz w:val="22"/>
          <w:szCs w:val="22"/>
          <w:vertAlign w:val="superscript"/>
        </w:rPr>
        <w:t>rd</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ACE Retreat</w:t>
      </w:r>
    </w:p>
    <w:p w14:paraId="05EE5042" w14:textId="77777777" w:rsidR="0065220D" w:rsidRDefault="00000000">
      <w:pPr>
        <w:ind w:left="-252"/>
        <w:rPr>
          <w:rFonts w:ascii="Garamond" w:eastAsia="Garamond" w:hAnsi="Garamond" w:cs="Garamond"/>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11</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Last day late reflections accepted</w:t>
      </w:r>
    </w:p>
    <w:p w14:paraId="2289A98D" w14:textId="77777777" w:rsidR="0065220D" w:rsidRDefault="00000000">
      <w:pPr>
        <w:ind w:left="-252"/>
        <w:rPr>
          <w:rFonts w:ascii="Garamond" w:eastAsia="Garamond" w:hAnsi="Garamond" w:cs="Garamond"/>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18</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ND course grades due</w:t>
      </w:r>
    </w:p>
    <w:p w14:paraId="163A5B32" w14:textId="77777777" w:rsidR="0065220D" w:rsidRDefault="00000000">
      <w:pPr>
        <w:rPr>
          <w:rFonts w:ascii="Garamond" w:eastAsia="Garamond" w:hAnsi="Garamond" w:cs="Garamond"/>
          <w:b/>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p>
    <w:p w14:paraId="57C93FE4" w14:textId="77777777" w:rsidR="0065220D" w:rsidRDefault="00000000">
      <w:pPr>
        <w:ind w:left="-252"/>
        <w:rPr>
          <w:rFonts w:ascii="Garamond" w:eastAsia="Garamond" w:hAnsi="Garamond" w:cs="Garamond"/>
          <w:b/>
          <w:sz w:val="22"/>
          <w:szCs w:val="22"/>
        </w:rPr>
      </w:pPr>
      <w:r>
        <w:rPr>
          <w:noProof/>
        </w:rPr>
        <mc:AlternateContent>
          <mc:Choice Requires="wpg">
            <w:drawing>
              <wp:anchor distT="0" distB="0" distL="114300" distR="114300" simplePos="0" relativeHeight="251657728" behindDoc="0" locked="0" layoutInCell="1" hidden="0" allowOverlap="1" wp14:anchorId="1CF4914B" wp14:editId="6D769CAC">
                <wp:simplePos x="0" y="0"/>
                <wp:positionH relativeFrom="column">
                  <wp:posOffset>-1003299</wp:posOffset>
                </wp:positionH>
                <wp:positionV relativeFrom="paragraph">
                  <wp:posOffset>101600</wp:posOffset>
                </wp:positionV>
                <wp:extent cx="7604760" cy="127635"/>
                <wp:effectExtent l="0" t="0" r="0" b="0"/>
                <wp:wrapSquare wrapText="bothSides" distT="0" distB="0" distL="114300" distR="114300"/>
                <wp:docPr id="14" name="Minus 14"/>
                <wp:cNvGraphicFramePr/>
                <a:graphic xmlns:a="http://schemas.openxmlformats.org/drawingml/2006/main">
                  <a:graphicData uri="http://schemas.microsoft.com/office/word/2010/wordprocessingShape">
                    <wps:wsp>
                      <wps:cNvSpPr/>
                      <wps:spPr>
                        <a:xfrm>
                          <a:off x="1548383" y="3720945"/>
                          <a:ext cx="7595235" cy="118110"/>
                        </a:xfrm>
                        <a:prstGeom prst="mathMinus">
                          <a:avLst>
                            <a:gd name="adj1" fmla="val 2352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6A55FD16" w14:textId="77777777" w:rsidR="0065220D" w:rsidRDefault="006522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101600</wp:posOffset>
                </wp:positionV>
                <wp:extent cx="7604760" cy="127635"/>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604760" cy="127635"/>
                        </a:xfrm>
                        <a:prstGeom prst="rect"/>
                        <a:ln/>
                      </pic:spPr>
                    </pic:pic>
                  </a:graphicData>
                </a:graphic>
              </wp:anchor>
            </w:drawing>
          </mc:Fallback>
        </mc:AlternateContent>
      </w:r>
    </w:p>
    <w:p w14:paraId="5EA4E68B" w14:textId="77777777" w:rsidR="0065220D" w:rsidRDefault="0065220D">
      <w:pPr>
        <w:ind w:left="-252"/>
        <w:rPr>
          <w:rFonts w:ascii="Garamond" w:eastAsia="Garamond" w:hAnsi="Garamond" w:cs="Garamond"/>
          <w:b/>
          <w:sz w:val="22"/>
          <w:szCs w:val="22"/>
        </w:rPr>
      </w:pPr>
    </w:p>
    <w:p w14:paraId="772D3EBB" w14:textId="77777777" w:rsidR="0065220D" w:rsidRDefault="0065220D">
      <w:pPr>
        <w:ind w:left="-252"/>
        <w:rPr>
          <w:rFonts w:ascii="Garamond" w:eastAsia="Garamond" w:hAnsi="Garamond" w:cs="Garamond"/>
          <w:b/>
          <w:sz w:val="22"/>
          <w:szCs w:val="22"/>
        </w:rPr>
      </w:pPr>
    </w:p>
    <w:p w14:paraId="1DCC7CC7" w14:textId="77777777" w:rsidR="0065220D" w:rsidRDefault="00000000">
      <w:pPr>
        <w:ind w:left="-252"/>
        <w:rPr>
          <w:rFonts w:ascii="Garamond" w:eastAsia="Garamond" w:hAnsi="Garamond" w:cs="Garamond"/>
          <w:color w:val="000000"/>
          <w:sz w:val="22"/>
          <w:szCs w:val="22"/>
        </w:rPr>
      </w:pPr>
      <w:hyperlink w:anchor="bookmark=id.1y810tw">
        <w:r>
          <w:rPr>
            <w:rFonts w:ascii="Garamond" w:eastAsia="Garamond" w:hAnsi="Garamond" w:cs="Garamond"/>
            <w:b/>
            <w:color w:val="0000FF"/>
            <w:sz w:val="22"/>
            <w:szCs w:val="22"/>
            <w:u w:val="single"/>
          </w:rPr>
          <w:t>ACE 29 (2</w:t>
        </w:r>
      </w:hyperlink>
      <w:hyperlink w:anchor="bookmark=id.1y810tw">
        <w:r>
          <w:rPr>
            <w:rFonts w:ascii="Garamond" w:eastAsia="Garamond" w:hAnsi="Garamond" w:cs="Garamond"/>
            <w:b/>
            <w:color w:val="0000FF"/>
            <w:sz w:val="22"/>
            <w:szCs w:val="22"/>
            <w:u w:val="single"/>
            <w:vertAlign w:val="superscript"/>
          </w:rPr>
          <w:t>nd</w:t>
        </w:r>
      </w:hyperlink>
      <w:hyperlink w:anchor="bookmark=id.1y810tw">
        <w:r>
          <w:rPr>
            <w:rFonts w:ascii="Garamond" w:eastAsia="Garamond" w:hAnsi="Garamond" w:cs="Garamond"/>
            <w:b/>
            <w:color w:val="0000FF"/>
            <w:sz w:val="22"/>
            <w:szCs w:val="22"/>
            <w:u w:val="single"/>
          </w:rPr>
          <w:t xml:space="preserve"> Year Teachers)--</w:t>
        </w:r>
      </w:hyperlink>
      <w:hyperlink w:anchor="bookmark=id.1y810tw">
        <w:r>
          <w:rPr>
            <w:rFonts w:ascii="Garamond" w:eastAsia="Garamond" w:hAnsi="Garamond" w:cs="Garamond"/>
            <w:b/>
            <w:i/>
            <w:color w:val="0000FF"/>
            <w:sz w:val="22"/>
            <w:szCs w:val="22"/>
            <w:u w:val="single"/>
          </w:rPr>
          <w:t>Spring Semester</w:t>
        </w:r>
      </w:hyperlink>
      <w:r>
        <w:rPr>
          <w:rFonts w:ascii="Garamond" w:eastAsia="Garamond" w:hAnsi="Garamond" w:cs="Garamond"/>
          <w:b/>
          <w:sz w:val="22"/>
          <w:szCs w:val="22"/>
        </w:rPr>
        <w:t xml:space="preserve">     </w:t>
      </w:r>
      <w:r>
        <w:rPr>
          <w:rFonts w:ascii="Garamond" w:eastAsia="Garamond" w:hAnsi="Garamond" w:cs="Garamond"/>
          <w:b/>
          <w:sz w:val="22"/>
          <w:szCs w:val="22"/>
        </w:rPr>
        <w:tab/>
      </w:r>
      <w:hyperlink w:anchor="bookmark=id.z337ya">
        <w:r>
          <w:rPr>
            <w:rFonts w:ascii="Garamond" w:eastAsia="Garamond" w:hAnsi="Garamond" w:cs="Garamond"/>
            <w:b/>
            <w:color w:val="0000FF"/>
            <w:sz w:val="22"/>
            <w:szCs w:val="22"/>
            <w:u w:val="single"/>
          </w:rPr>
          <w:t>ACE 30 (1</w:t>
        </w:r>
      </w:hyperlink>
      <w:hyperlink w:anchor="bookmark=id.z337ya">
        <w:r>
          <w:rPr>
            <w:rFonts w:ascii="Garamond" w:eastAsia="Garamond" w:hAnsi="Garamond" w:cs="Garamond"/>
            <w:b/>
            <w:color w:val="0000FF"/>
            <w:sz w:val="22"/>
            <w:szCs w:val="22"/>
            <w:u w:val="single"/>
            <w:vertAlign w:val="superscript"/>
          </w:rPr>
          <w:t>st</w:t>
        </w:r>
      </w:hyperlink>
      <w:hyperlink w:anchor="bookmark=id.z337ya">
        <w:r>
          <w:rPr>
            <w:rFonts w:ascii="Garamond" w:eastAsia="Garamond" w:hAnsi="Garamond" w:cs="Garamond"/>
            <w:b/>
            <w:color w:val="0000FF"/>
            <w:sz w:val="22"/>
            <w:szCs w:val="22"/>
            <w:u w:val="single"/>
          </w:rPr>
          <w:t xml:space="preserve"> Year Teachers)--</w:t>
        </w:r>
      </w:hyperlink>
      <w:hyperlink w:anchor="bookmark=id.z337ya">
        <w:r>
          <w:rPr>
            <w:rFonts w:ascii="Garamond" w:eastAsia="Garamond" w:hAnsi="Garamond" w:cs="Garamond"/>
            <w:b/>
            <w:i/>
            <w:color w:val="0000FF"/>
            <w:sz w:val="22"/>
            <w:szCs w:val="22"/>
            <w:u w:val="single"/>
          </w:rPr>
          <w:t>Spring Semester</w:t>
        </w:r>
      </w:hyperlink>
    </w:p>
    <w:p w14:paraId="48DBA6E6" w14:textId="77777777" w:rsidR="0065220D" w:rsidRDefault="0065220D">
      <w:pPr>
        <w:ind w:left="-252"/>
        <w:rPr>
          <w:rFonts w:ascii="Garamond" w:eastAsia="Garamond" w:hAnsi="Garamond" w:cs="Garamond"/>
          <w:b/>
          <w:color w:val="000000"/>
          <w:sz w:val="22"/>
          <w:szCs w:val="22"/>
          <w:u w:val="single"/>
        </w:rPr>
      </w:pPr>
    </w:p>
    <w:p w14:paraId="2D9E9FC5" w14:textId="77777777" w:rsidR="0065220D" w:rsidRDefault="00000000">
      <w:pPr>
        <w:ind w:left="-252"/>
        <w:rPr>
          <w:rFonts w:ascii="Garamond" w:eastAsia="Garamond" w:hAnsi="Garamond" w:cs="Garamond"/>
          <w:b/>
          <w:color w:val="000000"/>
          <w:sz w:val="22"/>
          <w:szCs w:val="22"/>
        </w:rPr>
      </w:pPr>
      <w:r>
        <w:rPr>
          <w:rFonts w:ascii="Garamond" w:eastAsia="Garamond" w:hAnsi="Garamond" w:cs="Garamond"/>
          <w:b/>
          <w:color w:val="000000"/>
          <w:sz w:val="22"/>
          <w:szCs w:val="22"/>
          <w:u w:val="single"/>
        </w:rPr>
        <w:t>January</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proofErr w:type="spellStart"/>
      <w:r>
        <w:rPr>
          <w:rFonts w:ascii="Garamond" w:eastAsia="Garamond" w:hAnsi="Garamond" w:cs="Garamond"/>
          <w:b/>
          <w:color w:val="000000"/>
          <w:sz w:val="22"/>
          <w:szCs w:val="22"/>
          <w:u w:val="single"/>
        </w:rPr>
        <w:t>January</w:t>
      </w:r>
      <w:proofErr w:type="spellEnd"/>
    </w:p>
    <w:p w14:paraId="396416B8" w14:textId="77777777" w:rsidR="0065220D" w:rsidRDefault="00000000">
      <w:pPr>
        <w:ind w:left="-252"/>
        <w:rPr>
          <w:rFonts w:ascii="Garamond" w:eastAsia="Garamond" w:hAnsi="Garamond" w:cs="Garamond"/>
          <w:b/>
          <w:sz w:val="22"/>
          <w:szCs w:val="22"/>
        </w:rPr>
      </w:pPr>
      <w:r>
        <w:rPr>
          <w:rFonts w:ascii="Garamond" w:eastAsia="Garamond" w:hAnsi="Garamond" w:cs="Garamond"/>
          <w:b/>
          <w:color w:val="000000"/>
          <w:sz w:val="22"/>
          <w:szCs w:val="22"/>
        </w:rPr>
        <w:t>8</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5</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8</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8</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22</w:t>
      </w:r>
      <w:r>
        <w:rPr>
          <w:rFonts w:ascii="Garamond" w:eastAsia="Garamond" w:hAnsi="Garamond" w:cs="Garamond"/>
          <w:b/>
          <w:color w:val="000000"/>
          <w:sz w:val="22"/>
          <w:szCs w:val="22"/>
          <w:vertAlign w:val="superscript"/>
        </w:rPr>
        <w:t>nd</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Reflection 9 </w:t>
      </w:r>
    </w:p>
    <w:p w14:paraId="4FC855A1" w14:textId="77777777" w:rsidR="0065220D" w:rsidRDefault="0065220D">
      <w:pPr>
        <w:ind w:left="-252"/>
        <w:rPr>
          <w:rFonts w:ascii="Garamond" w:eastAsia="Garamond" w:hAnsi="Garamond" w:cs="Garamond"/>
          <w:b/>
          <w:sz w:val="22"/>
          <w:szCs w:val="22"/>
        </w:rPr>
      </w:pPr>
    </w:p>
    <w:p w14:paraId="5389D196" w14:textId="77777777" w:rsidR="0065220D" w:rsidRDefault="00000000">
      <w:pPr>
        <w:ind w:left="-252"/>
        <w:rPr>
          <w:rFonts w:ascii="Garamond" w:eastAsia="Garamond" w:hAnsi="Garamond" w:cs="Garamond"/>
          <w:b/>
          <w:sz w:val="22"/>
          <w:szCs w:val="22"/>
        </w:rPr>
      </w:pPr>
      <w:r>
        <w:rPr>
          <w:rFonts w:ascii="Garamond" w:eastAsia="Garamond" w:hAnsi="Garamond" w:cs="Garamond"/>
          <w:b/>
          <w:sz w:val="22"/>
          <w:szCs w:val="22"/>
          <w:u w:val="single"/>
        </w:rPr>
        <w:t>February</w:t>
      </w:r>
      <w:r>
        <w:rPr>
          <w:rFonts w:ascii="Garamond" w:eastAsia="Garamond" w:hAnsi="Garamond" w:cs="Garamond"/>
          <w:b/>
          <w:sz w:val="22"/>
          <w:szCs w:val="22"/>
        </w:rPr>
        <w:t xml:space="preserv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proofErr w:type="spellStart"/>
      <w:r>
        <w:rPr>
          <w:rFonts w:ascii="Garamond" w:eastAsia="Garamond" w:hAnsi="Garamond" w:cs="Garamond"/>
          <w:b/>
          <w:sz w:val="22"/>
          <w:szCs w:val="22"/>
          <w:u w:val="single"/>
        </w:rPr>
        <w:t>February</w:t>
      </w:r>
      <w:proofErr w:type="spellEnd"/>
    </w:p>
    <w:p w14:paraId="693A47FF" w14:textId="77777777" w:rsidR="0065220D" w:rsidRDefault="00000000">
      <w:pPr>
        <w:ind w:left="-252"/>
        <w:rPr>
          <w:rFonts w:ascii="Garamond" w:eastAsia="Garamond" w:hAnsi="Garamond" w:cs="Garamond"/>
          <w:color w:val="000000"/>
          <w:sz w:val="22"/>
          <w:szCs w:val="22"/>
        </w:rPr>
      </w:pPr>
      <w:r>
        <w:rPr>
          <w:rFonts w:ascii="Garamond" w:eastAsia="Garamond" w:hAnsi="Garamond" w:cs="Garamond"/>
          <w:b/>
          <w:color w:val="000000"/>
          <w:sz w:val="22"/>
          <w:szCs w:val="22"/>
        </w:rPr>
        <w:t>5</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6</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5</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10 </w:t>
      </w:r>
    </w:p>
    <w:p w14:paraId="7BE9000A" w14:textId="77777777" w:rsidR="0065220D" w:rsidRDefault="00000000">
      <w:pPr>
        <w:ind w:left="-252"/>
        <w:rPr>
          <w:rFonts w:ascii="Garamond" w:eastAsia="Garamond" w:hAnsi="Garamond" w:cs="Garamond"/>
          <w:b/>
          <w:color w:val="000000"/>
          <w:sz w:val="22"/>
          <w:szCs w:val="22"/>
        </w:rPr>
      </w:pPr>
      <w:r>
        <w:rPr>
          <w:rFonts w:ascii="Garamond" w:eastAsia="Garamond" w:hAnsi="Garamond" w:cs="Garamond"/>
          <w:b/>
          <w:color w:val="000000"/>
          <w:sz w:val="22"/>
          <w:szCs w:val="22"/>
        </w:rPr>
        <w:t>19</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7</w:t>
      </w:r>
      <w:r>
        <w:rPr>
          <w:rFonts w:ascii="Garamond" w:eastAsia="Garamond" w:hAnsi="Garamond" w:cs="Garamond"/>
          <w:i/>
          <w:color w:val="000000"/>
          <w:sz w:val="22"/>
          <w:szCs w:val="22"/>
        </w:rPr>
        <w:tab/>
      </w:r>
      <w:r>
        <w:rPr>
          <w:rFonts w:ascii="Garamond" w:eastAsia="Garamond" w:hAnsi="Garamond" w:cs="Garamond"/>
          <w:i/>
          <w:color w:val="000000"/>
          <w:sz w:val="22"/>
          <w:szCs w:val="22"/>
        </w:rPr>
        <w:tab/>
      </w:r>
      <w:r>
        <w:rPr>
          <w:rFonts w:ascii="Garamond" w:eastAsia="Garamond" w:hAnsi="Garamond" w:cs="Garamond"/>
          <w:i/>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t>19</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11</w:t>
      </w:r>
    </w:p>
    <w:p w14:paraId="34B369E2" w14:textId="77777777" w:rsidR="0065220D" w:rsidRDefault="0065220D">
      <w:pPr>
        <w:ind w:left="-252"/>
        <w:rPr>
          <w:rFonts w:ascii="Garamond" w:eastAsia="Garamond" w:hAnsi="Garamond" w:cs="Garamond"/>
          <w:b/>
          <w:color w:val="000000"/>
          <w:sz w:val="22"/>
          <w:szCs w:val="22"/>
        </w:rPr>
      </w:pPr>
    </w:p>
    <w:p w14:paraId="61F1CC4E" w14:textId="77777777" w:rsidR="0065220D" w:rsidRDefault="00000000">
      <w:pPr>
        <w:ind w:left="-252"/>
        <w:rPr>
          <w:rFonts w:ascii="Garamond" w:eastAsia="Garamond" w:hAnsi="Garamond" w:cs="Garamond"/>
          <w:b/>
          <w:i/>
          <w:sz w:val="22"/>
          <w:szCs w:val="22"/>
        </w:rPr>
      </w:pPr>
      <w:r>
        <w:rPr>
          <w:rFonts w:ascii="Garamond" w:eastAsia="Garamond" w:hAnsi="Garamond" w:cs="Garamond"/>
          <w:b/>
          <w:color w:val="000000"/>
          <w:sz w:val="22"/>
          <w:szCs w:val="22"/>
          <w:u w:val="single"/>
        </w:rPr>
        <w:t>March</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proofErr w:type="spellStart"/>
      <w:r>
        <w:rPr>
          <w:rFonts w:ascii="Garamond" w:eastAsia="Garamond" w:hAnsi="Garamond" w:cs="Garamond"/>
          <w:b/>
          <w:color w:val="000000"/>
          <w:sz w:val="22"/>
          <w:szCs w:val="22"/>
          <w:u w:val="single"/>
        </w:rPr>
        <w:t>March</w:t>
      </w:r>
      <w:proofErr w:type="spellEnd"/>
    </w:p>
    <w:p w14:paraId="1437B7F0" w14:textId="77777777" w:rsidR="0065220D" w:rsidRDefault="00000000">
      <w:pPr>
        <w:ind w:left="-252"/>
        <w:rPr>
          <w:rFonts w:ascii="Garamond" w:eastAsia="Garamond" w:hAnsi="Garamond" w:cs="Garamond"/>
          <w:b/>
          <w:i/>
          <w:color w:val="000000"/>
          <w:sz w:val="22"/>
          <w:szCs w:val="22"/>
        </w:rPr>
      </w:pPr>
      <w:r>
        <w:rPr>
          <w:rFonts w:ascii="Garamond" w:eastAsia="Garamond" w:hAnsi="Garamond" w:cs="Garamond"/>
          <w:b/>
          <w:color w:val="000000"/>
          <w:sz w:val="22"/>
          <w:szCs w:val="22"/>
        </w:rPr>
        <w:t>4</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8</w:t>
      </w:r>
      <w:r>
        <w:rPr>
          <w:rFonts w:ascii="Garamond" w:eastAsia="Garamond" w:hAnsi="Garamond" w:cs="Garamond"/>
          <w:i/>
          <w:color w:val="000000"/>
          <w:sz w:val="22"/>
          <w:szCs w:val="22"/>
        </w:rPr>
        <w:tab/>
      </w:r>
      <w:r>
        <w:rPr>
          <w:rFonts w:ascii="Garamond" w:eastAsia="Garamond" w:hAnsi="Garamond" w:cs="Garamond"/>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i/>
          <w:color w:val="000000"/>
          <w:sz w:val="22"/>
          <w:szCs w:val="22"/>
        </w:rPr>
        <w:tab/>
      </w:r>
      <w:r>
        <w:rPr>
          <w:rFonts w:ascii="Garamond" w:eastAsia="Garamond" w:hAnsi="Garamond" w:cs="Garamond"/>
          <w:b/>
          <w:color w:val="000000"/>
          <w:sz w:val="22"/>
          <w:szCs w:val="22"/>
        </w:rPr>
        <w:t>4</w:t>
      </w:r>
      <w:r>
        <w:rPr>
          <w:rFonts w:ascii="Garamond" w:eastAsia="Garamond" w:hAnsi="Garamond" w:cs="Garamond"/>
          <w:b/>
          <w:color w:val="000000"/>
          <w:sz w:val="22"/>
          <w:szCs w:val="22"/>
          <w:vertAlign w:val="superscript"/>
        </w:rPr>
        <w:t>th</w:t>
      </w:r>
      <w:r>
        <w:rPr>
          <w:rFonts w:ascii="Garamond" w:eastAsia="Garamond" w:hAnsi="Garamond" w:cs="Garamond"/>
          <w:color w:val="000000"/>
          <w:sz w:val="22"/>
          <w:szCs w:val="22"/>
        </w:rPr>
        <w:t xml:space="preserve"> Reflection 12 </w:t>
      </w:r>
    </w:p>
    <w:p w14:paraId="38981F5F" w14:textId="77777777" w:rsidR="0065220D" w:rsidRDefault="00000000">
      <w:pPr>
        <w:ind w:left="-252"/>
        <w:rPr>
          <w:rFonts w:ascii="Garamond" w:eastAsia="Garamond" w:hAnsi="Garamond" w:cs="Garamond"/>
          <w:b/>
          <w:i/>
          <w:color w:val="000000"/>
          <w:sz w:val="22"/>
          <w:szCs w:val="22"/>
        </w:rPr>
      </w:pPr>
      <w:r>
        <w:rPr>
          <w:rFonts w:ascii="Garamond" w:eastAsia="Garamond" w:hAnsi="Garamond" w:cs="Garamond"/>
          <w:b/>
          <w:color w:val="000000"/>
          <w:sz w:val="22"/>
          <w:szCs w:val="22"/>
        </w:rPr>
        <w:t>25</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Mentor Teacher Feedback Form Due</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18</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13</w:t>
      </w:r>
      <w:r>
        <w:rPr>
          <w:rFonts w:ascii="Garamond" w:eastAsia="Garamond" w:hAnsi="Garamond" w:cs="Garamond"/>
          <w:b/>
          <w:i/>
          <w:color w:val="000000"/>
          <w:sz w:val="22"/>
          <w:szCs w:val="22"/>
        </w:rPr>
        <w:tab/>
      </w:r>
    </w:p>
    <w:p w14:paraId="3EF8474B" w14:textId="77777777" w:rsidR="0065220D" w:rsidRDefault="00000000">
      <w:pPr>
        <w:ind w:left="-252"/>
        <w:rPr>
          <w:rFonts w:ascii="Garamond" w:eastAsia="Garamond" w:hAnsi="Garamond" w:cs="Garamond"/>
          <w:color w:val="000000"/>
          <w:sz w:val="22"/>
          <w:szCs w:val="22"/>
        </w:rPr>
      </w:pP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25</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Mentor Teacher Feedback Form Due</w:t>
      </w:r>
    </w:p>
    <w:p w14:paraId="55D3E289" w14:textId="77777777" w:rsidR="0065220D" w:rsidRDefault="00000000">
      <w:pPr>
        <w:ind w:left="-252"/>
        <w:rPr>
          <w:rFonts w:ascii="Garamond" w:eastAsia="Garamond" w:hAnsi="Garamond" w:cs="Garamond"/>
          <w:b/>
          <w:i/>
          <w:sz w:val="22"/>
          <w:szCs w:val="22"/>
        </w:rPr>
      </w:pP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p>
    <w:p w14:paraId="3CA676E3" w14:textId="77777777" w:rsidR="0065220D" w:rsidRDefault="00000000">
      <w:pPr>
        <w:ind w:left="-252"/>
        <w:rPr>
          <w:rFonts w:ascii="Garamond" w:eastAsia="Garamond" w:hAnsi="Garamond" w:cs="Garamond"/>
          <w:b/>
          <w:color w:val="000000"/>
          <w:sz w:val="22"/>
          <w:szCs w:val="22"/>
          <w:u w:val="single"/>
        </w:rPr>
      </w:pPr>
      <w:r>
        <w:rPr>
          <w:rFonts w:ascii="Garamond" w:eastAsia="Garamond" w:hAnsi="Garamond" w:cs="Garamond"/>
          <w:b/>
          <w:color w:val="000000"/>
          <w:sz w:val="22"/>
          <w:szCs w:val="22"/>
          <w:u w:val="single"/>
        </w:rPr>
        <w:t>April</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proofErr w:type="spellStart"/>
      <w:r>
        <w:rPr>
          <w:rFonts w:ascii="Garamond" w:eastAsia="Garamond" w:hAnsi="Garamond" w:cs="Garamond"/>
          <w:b/>
          <w:color w:val="000000"/>
          <w:sz w:val="22"/>
          <w:szCs w:val="22"/>
          <w:u w:val="single"/>
        </w:rPr>
        <w:t>April</w:t>
      </w:r>
      <w:proofErr w:type="spellEnd"/>
    </w:p>
    <w:p w14:paraId="592BC97D" w14:textId="77777777" w:rsidR="0065220D" w:rsidRDefault="00000000">
      <w:pPr>
        <w:ind w:left="-252"/>
        <w:rPr>
          <w:rFonts w:ascii="Garamond" w:eastAsia="Garamond" w:hAnsi="Garamond" w:cs="Garamond"/>
          <w:b/>
          <w:color w:val="000000"/>
          <w:sz w:val="22"/>
          <w:szCs w:val="22"/>
        </w:rPr>
      </w:pPr>
      <w:r>
        <w:rPr>
          <w:rFonts w:ascii="Garamond" w:eastAsia="Garamond" w:hAnsi="Garamond" w:cs="Garamond"/>
          <w:b/>
          <w:color w:val="000000"/>
          <w:sz w:val="22"/>
          <w:szCs w:val="22"/>
        </w:rPr>
        <w:t>1</w:t>
      </w:r>
      <w:r>
        <w:rPr>
          <w:rFonts w:ascii="Garamond" w:eastAsia="Garamond" w:hAnsi="Garamond" w:cs="Garamond"/>
          <w:b/>
          <w:color w:val="000000"/>
          <w:sz w:val="22"/>
          <w:szCs w:val="22"/>
          <w:vertAlign w:val="superscript"/>
        </w:rPr>
        <w:t>st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Principal Evaluation Due</w:t>
      </w:r>
      <w:r>
        <w:rPr>
          <w:rFonts w:ascii="Garamond" w:eastAsia="Garamond" w:hAnsi="Garamond" w:cs="Garamond"/>
          <w:b/>
          <w:color w:val="000000"/>
          <w:sz w:val="22"/>
          <w:szCs w:val="22"/>
        </w:rPr>
        <w:t xml:space="preserve"> </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t>1</w:t>
      </w:r>
      <w:r>
        <w:rPr>
          <w:rFonts w:ascii="Garamond" w:eastAsia="Garamond" w:hAnsi="Garamond" w:cs="Garamond"/>
          <w:b/>
          <w:color w:val="000000"/>
          <w:sz w:val="22"/>
          <w:szCs w:val="22"/>
          <w:vertAlign w:val="superscript"/>
        </w:rPr>
        <w:t>st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Principal Evaluation Due</w:t>
      </w:r>
      <w:r>
        <w:rPr>
          <w:rFonts w:ascii="Garamond" w:eastAsia="Garamond" w:hAnsi="Garamond" w:cs="Garamond"/>
          <w:b/>
          <w:color w:val="000000"/>
          <w:sz w:val="22"/>
          <w:szCs w:val="22"/>
        </w:rPr>
        <w:t xml:space="preserve"> </w:t>
      </w:r>
    </w:p>
    <w:p w14:paraId="7FDDB73E" w14:textId="77777777" w:rsidR="0065220D" w:rsidRDefault="00000000">
      <w:pPr>
        <w:ind w:left="-252"/>
        <w:rPr>
          <w:rFonts w:ascii="Garamond" w:eastAsia="Garamond" w:hAnsi="Garamond" w:cs="Garamond"/>
          <w:color w:val="000000"/>
          <w:sz w:val="22"/>
          <w:szCs w:val="22"/>
        </w:rPr>
      </w:pPr>
      <w:r>
        <w:rPr>
          <w:rFonts w:ascii="Garamond" w:eastAsia="Garamond" w:hAnsi="Garamond" w:cs="Garamond"/>
          <w:b/>
          <w:color w:val="000000"/>
          <w:sz w:val="22"/>
          <w:szCs w:val="22"/>
        </w:rPr>
        <w:t>1</w:t>
      </w:r>
      <w:r>
        <w:rPr>
          <w:rFonts w:ascii="Garamond" w:eastAsia="Garamond" w:hAnsi="Garamond" w:cs="Garamond"/>
          <w:b/>
          <w:color w:val="000000"/>
          <w:sz w:val="22"/>
          <w:szCs w:val="22"/>
          <w:vertAlign w:val="superscript"/>
        </w:rPr>
        <w:t>st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9 (</w:t>
      </w:r>
      <w:r>
        <w:rPr>
          <w:rFonts w:ascii="Garamond" w:eastAsia="Garamond" w:hAnsi="Garamond" w:cs="Garamond"/>
          <w:i/>
          <w:color w:val="000000"/>
          <w:sz w:val="22"/>
          <w:szCs w:val="22"/>
        </w:rPr>
        <w:t>Capstone—final reflection</w:t>
      </w:r>
      <w:r>
        <w:rPr>
          <w:rFonts w:ascii="Garamond" w:eastAsia="Garamond" w:hAnsi="Garamond" w:cs="Garamond"/>
          <w:color w:val="000000"/>
          <w:sz w:val="22"/>
          <w:szCs w:val="22"/>
        </w:rPr>
        <w:t xml:space="preserve">) </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b/>
          <w:color w:val="000000"/>
          <w:sz w:val="22"/>
          <w:szCs w:val="22"/>
        </w:rPr>
        <w:t>1</w:t>
      </w:r>
      <w:r>
        <w:rPr>
          <w:rFonts w:ascii="Garamond" w:eastAsia="Garamond" w:hAnsi="Garamond" w:cs="Garamond"/>
          <w:b/>
          <w:color w:val="000000"/>
          <w:sz w:val="22"/>
          <w:szCs w:val="22"/>
          <w:vertAlign w:val="superscript"/>
        </w:rPr>
        <w:t>st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Reflection 14 (</w:t>
      </w:r>
      <w:r>
        <w:rPr>
          <w:rFonts w:ascii="Garamond" w:eastAsia="Garamond" w:hAnsi="Garamond" w:cs="Garamond"/>
          <w:i/>
          <w:color w:val="000000"/>
          <w:sz w:val="22"/>
          <w:szCs w:val="22"/>
        </w:rPr>
        <w:t>final reflection</w:t>
      </w:r>
      <w:r>
        <w:rPr>
          <w:rFonts w:ascii="Garamond" w:eastAsia="Garamond" w:hAnsi="Garamond" w:cs="Garamond"/>
          <w:color w:val="000000"/>
          <w:sz w:val="22"/>
          <w:szCs w:val="22"/>
        </w:rPr>
        <w:t>)</w:t>
      </w:r>
      <w:r>
        <w:rPr>
          <w:rFonts w:ascii="Garamond" w:eastAsia="Garamond" w:hAnsi="Garamond" w:cs="Garamond"/>
          <w:color w:val="000000"/>
          <w:sz w:val="22"/>
          <w:szCs w:val="22"/>
        </w:rPr>
        <w:tab/>
      </w:r>
    </w:p>
    <w:p w14:paraId="77CBC8DF" w14:textId="77777777" w:rsidR="0065220D" w:rsidRDefault="00000000">
      <w:pPr>
        <w:ind w:left="-252"/>
        <w:rPr>
          <w:rFonts w:ascii="Garamond" w:eastAsia="Garamond" w:hAnsi="Garamond" w:cs="Garamond"/>
          <w:b/>
          <w:color w:val="000000"/>
          <w:sz w:val="22"/>
          <w:szCs w:val="22"/>
        </w:rPr>
      </w:pPr>
      <w:r>
        <w:rPr>
          <w:rFonts w:ascii="Garamond" w:eastAsia="Garamond" w:hAnsi="Garamond" w:cs="Garamond"/>
          <w:b/>
          <w:color w:val="000000"/>
          <w:sz w:val="22"/>
          <w:szCs w:val="22"/>
        </w:rPr>
        <w:t>15</w:t>
      </w:r>
      <w:r>
        <w:rPr>
          <w:rFonts w:ascii="Garamond" w:eastAsia="Garamond" w:hAnsi="Garamond" w:cs="Garamond"/>
          <w:b/>
          <w:color w:val="000000"/>
          <w:sz w:val="22"/>
          <w:szCs w:val="22"/>
          <w:vertAlign w:val="superscript"/>
        </w:rPr>
        <w:t xml:space="preserve">th </w:t>
      </w:r>
      <w:r>
        <w:rPr>
          <w:rFonts w:ascii="Garamond" w:eastAsia="Garamond" w:hAnsi="Garamond" w:cs="Garamond"/>
          <w:color w:val="000000"/>
          <w:sz w:val="22"/>
          <w:szCs w:val="22"/>
        </w:rPr>
        <w:t>Last day late reflections accepted</w:t>
      </w:r>
      <w:r>
        <w:rPr>
          <w:rFonts w:ascii="Garamond" w:eastAsia="Garamond" w:hAnsi="Garamond" w:cs="Garamond"/>
          <w:b/>
          <w:color w:val="000000"/>
          <w:sz w:val="22"/>
          <w:szCs w:val="22"/>
        </w:rPr>
        <w:tab/>
      </w:r>
      <w:r>
        <w:rPr>
          <w:rFonts w:ascii="Garamond" w:eastAsia="Garamond" w:hAnsi="Garamond" w:cs="Garamond"/>
          <w:b/>
          <w:color w:val="000000"/>
          <w:sz w:val="22"/>
          <w:szCs w:val="22"/>
        </w:rPr>
        <w:tab/>
        <w:t>15</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Last day late reflections accepted</w:t>
      </w:r>
      <w:r>
        <w:rPr>
          <w:rFonts w:ascii="Garamond" w:eastAsia="Garamond" w:hAnsi="Garamond" w:cs="Garamond"/>
          <w:color w:val="000000"/>
          <w:sz w:val="22"/>
          <w:szCs w:val="22"/>
        </w:rPr>
        <w:tab/>
      </w:r>
      <w:r>
        <w:rPr>
          <w:rFonts w:ascii="Garamond" w:eastAsia="Garamond" w:hAnsi="Garamond" w:cs="Garamond"/>
          <w:color w:val="000000"/>
          <w:sz w:val="22"/>
          <w:szCs w:val="22"/>
        </w:rPr>
        <w:tab/>
      </w:r>
    </w:p>
    <w:p w14:paraId="5FE5FCE2" w14:textId="77777777" w:rsidR="0065220D" w:rsidRDefault="00000000">
      <w:pPr>
        <w:ind w:left="3348" w:firstLine="971"/>
        <w:rPr>
          <w:rFonts w:ascii="Garamond" w:eastAsia="Garamond" w:hAnsi="Garamond" w:cs="Garamond"/>
          <w:b/>
          <w:color w:val="000000"/>
          <w:sz w:val="22"/>
          <w:szCs w:val="22"/>
        </w:rPr>
      </w:pPr>
      <w:r>
        <w:rPr>
          <w:rFonts w:ascii="Garamond" w:eastAsia="Garamond" w:hAnsi="Garamond" w:cs="Garamond"/>
          <w:b/>
          <w:color w:val="000000"/>
          <w:sz w:val="22"/>
          <w:szCs w:val="22"/>
        </w:rPr>
        <w:tab/>
      </w:r>
    </w:p>
    <w:p w14:paraId="15235D45" w14:textId="77777777" w:rsidR="0065220D" w:rsidRDefault="00000000">
      <w:pPr>
        <w:ind w:left="-252"/>
        <w:rPr>
          <w:rFonts w:ascii="Garamond" w:eastAsia="Garamond" w:hAnsi="Garamond" w:cs="Garamond"/>
          <w:color w:val="000000"/>
          <w:sz w:val="22"/>
          <w:szCs w:val="22"/>
        </w:rPr>
      </w:pPr>
      <w:r>
        <w:rPr>
          <w:rFonts w:ascii="Garamond" w:eastAsia="Garamond" w:hAnsi="Garamond" w:cs="Garamond"/>
          <w:b/>
          <w:color w:val="000000"/>
          <w:sz w:val="22"/>
          <w:szCs w:val="22"/>
          <w:u w:val="single"/>
        </w:rPr>
        <w:t>May 6</w:t>
      </w:r>
      <w:r>
        <w:rPr>
          <w:rFonts w:ascii="Garamond" w:eastAsia="Garamond" w:hAnsi="Garamond" w:cs="Garamond"/>
          <w:b/>
          <w:color w:val="000000"/>
          <w:sz w:val="22"/>
          <w:szCs w:val="22"/>
          <w:u w:val="single"/>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ND course grades due</w:t>
      </w:r>
      <w:r>
        <w:rPr>
          <w:rFonts w:ascii="Garamond" w:eastAsia="Garamond" w:hAnsi="Garamond" w:cs="Garamond"/>
          <w:b/>
          <w:color w:val="000000"/>
          <w:sz w:val="22"/>
          <w:szCs w:val="22"/>
        </w:rPr>
        <w:t xml:space="preserve"> </w:t>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u w:val="single"/>
        </w:rPr>
        <w:t>May 6</w:t>
      </w:r>
      <w:r>
        <w:rPr>
          <w:rFonts w:ascii="Garamond" w:eastAsia="Garamond" w:hAnsi="Garamond" w:cs="Garamond"/>
          <w:b/>
          <w:color w:val="000000"/>
          <w:sz w:val="22"/>
          <w:szCs w:val="22"/>
          <w:u w:val="single"/>
          <w:vertAlign w:val="superscript"/>
        </w:rPr>
        <w:t>th</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ND course grades due</w:t>
      </w:r>
    </w:p>
    <w:p w14:paraId="08BDDA84" w14:textId="77777777" w:rsidR="0065220D" w:rsidRDefault="00000000">
      <w:pPr>
        <w:ind w:left="-252"/>
        <w:rPr>
          <w:rFonts w:ascii="Garamond" w:eastAsia="Garamond" w:hAnsi="Garamond" w:cs="Garamond"/>
          <w:b/>
          <w:color w:val="000000"/>
          <w:sz w:val="22"/>
          <w:szCs w:val="22"/>
          <w:u w:val="single"/>
        </w:rPr>
        <w:sectPr w:rsidR="0065220D">
          <w:type w:val="continuous"/>
          <w:pgSz w:w="12240" w:h="15840"/>
          <w:pgMar w:top="1008" w:right="1152" w:bottom="1008" w:left="1152" w:header="720" w:footer="720" w:gutter="0"/>
          <w:pgNumType w:start="2"/>
          <w:cols w:space="720"/>
        </w:sectPr>
      </w:pP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b/>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p>
    <w:p w14:paraId="7674A123" w14:textId="77777777" w:rsidR="0065220D" w:rsidRDefault="0065220D">
      <w:pPr>
        <w:rPr>
          <w:rFonts w:ascii="Garamond" w:eastAsia="Garamond" w:hAnsi="Garamond" w:cs="Garamond"/>
          <w:b/>
          <w:sz w:val="20"/>
          <w:szCs w:val="20"/>
        </w:rPr>
        <w:sectPr w:rsidR="0065220D">
          <w:type w:val="continuous"/>
          <w:pgSz w:w="12240" w:h="15840"/>
          <w:pgMar w:top="1008" w:right="1152" w:bottom="1008" w:left="1152" w:header="720" w:footer="720" w:gutter="0"/>
          <w:pgNumType w:start="2"/>
          <w:cols w:space="720"/>
        </w:sectPr>
      </w:pPr>
    </w:p>
    <w:p w14:paraId="7356BBD7" w14:textId="77777777" w:rsidR="0065220D" w:rsidRDefault="0065220D">
      <w:pPr>
        <w:rPr>
          <w:rFonts w:ascii="Garamond" w:eastAsia="Garamond" w:hAnsi="Garamond" w:cs="Garamond"/>
          <w:b/>
          <w:smallCaps/>
          <w:sz w:val="22"/>
          <w:szCs w:val="22"/>
        </w:rPr>
        <w:sectPr w:rsidR="0065220D">
          <w:type w:val="continuous"/>
          <w:pgSz w:w="12240" w:h="15840"/>
          <w:pgMar w:top="1008" w:right="1152" w:bottom="1008" w:left="1152" w:header="720" w:footer="720" w:gutter="0"/>
          <w:pgNumType w:start="2"/>
          <w:cols w:num="2" w:space="720" w:equalWidth="0">
            <w:col w:w="4608" w:space="720"/>
            <w:col w:w="4608" w:space="0"/>
          </w:cols>
        </w:sectPr>
      </w:pPr>
    </w:p>
    <w:p w14:paraId="6171182C" w14:textId="77777777" w:rsidR="0065220D" w:rsidRDefault="0065220D">
      <w:pPr>
        <w:jc w:val="center"/>
        <w:rPr>
          <w:rFonts w:ascii="Garamond" w:eastAsia="Garamond" w:hAnsi="Garamond" w:cs="Garamond"/>
          <w:b/>
          <w:smallCaps/>
          <w:sz w:val="22"/>
          <w:szCs w:val="22"/>
        </w:rPr>
      </w:pPr>
    </w:p>
    <w:p w14:paraId="4AB92D92" w14:textId="77777777" w:rsidR="0065220D" w:rsidRDefault="0065220D">
      <w:pPr>
        <w:jc w:val="center"/>
        <w:rPr>
          <w:rFonts w:ascii="Garamond" w:eastAsia="Garamond" w:hAnsi="Garamond" w:cs="Garamond"/>
          <w:b/>
          <w:smallCaps/>
          <w:sz w:val="22"/>
          <w:szCs w:val="22"/>
        </w:rPr>
      </w:pPr>
    </w:p>
    <w:p w14:paraId="3D160EDC" w14:textId="77777777" w:rsidR="0065220D" w:rsidRDefault="0065220D">
      <w:pPr>
        <w:jc w:val="center"/>
        <w:rPr>
          <w:rFonts w:ascii="Garamond" w:eastAsia="Garamond" w:hAnsi="Garamond" w:cs="Garamond"/>
          <w:b/>
          <w:smallCaps/>
          <w:sz w:val="22"/>
          <w:szCs w:val="22"/>
        </w:rPr>
      </w:pPr>
    </w:p>
    <w:p w14:paraId="1244D914" w14:textId="77777777" w:rsidR="0065220D" w:rsidRDefault="0065220D">
      <w:pPr>
        <w:jc w:val="center"/>
        <w:rPr>
          <w:rFonts w:ascii="Garamond" w:eastAsia="Garamond" w:hAnsi="Garamond" w:cs="Garamond"/>
          <w:b/>
          <w:smallCaps/>
          <w:sz w:val="22"/>
          <w:szCs w:val="22"/>
        </w:rPr>
      </w:pPr>
    </w:p>
    <w:p w14:paraId="76488EDB" w14:textId="77777777" w:rsidR="0065220D" w:rsidRDefault="0065220D">
      <w:pPr>
        <w:jc w:val="center"/>
        <w:rPr>
          <w:rFonts w:ascii="Garamond" w:eastAsia="Garamond" w:hAnsi="Garamond" w:cs="Garamond"/>
          <w:b/>
          <w:smallCaps/>
          <w:sz w:val="22"/>
          <w:szCs w:val="22"/>
        </w:rPr>
      </w:pPr>
    </w:p>
    <w:p w14:paraId="589D6968" w14:textId="77777777" w:rsidR="0065220D" w:rsidRDefault="00000000">
      <w:pPr>
        <w:jc w:val="center"/>
        <w:rPr>
          <w:rFonts w:ascii="Garamond" w:eastAsia="Garamond" w:hAnsi="Garamond" w:cs="Garamond"/>
          <w:b/>
          <w:smallCaps/>
        </w:rPr>
      </w:pPr>
      <w:r>
        <w:rPr>
          <w:rFonts w:ascii="Garamond" w:eastAsia="Garamond" w:hAnsi="Garamond" w:cs="Garamond"/>
          <w:b/>
          <w:smallCaps/>
        </w:rPr>
        <w:t>Faculty of Supervision and Instruction Contact Information</w:t>
      </w:r>
    </w:p>
    <w:p w14:paraId="29E1B2BE" w14:textId="77777777" w:rsidR="0065220D" w:rsidRDefault="0065220D">
      <w:pPr>
        <w:jc w:val="center"/>
        <w:rPr>
          <w:rFonts w:ascii="Garamond" w:eastAsia="Garamond" w:hAnsi="Garamond" w:cs="Garamond"/>
          <w:color w:val="0000FF"/>
          <w:sz w:val="19"/>
          <w:szCs w:val="19"/>
          <w:u w:val="single"/>
        </w:rPr>
      </w:pPr>
    </w:p>
    <w:p w14:paraId="5292F572" w14:textId="77777777" w:rsidR="0065220D" w:rsidRDefault="0065220D">
      <w:pPr>
        <w:jc w:val="center"/>
        <w:rPr>
          <w:rFonts w:ascii="Garamond" w:eastAsia="Garamond" w:hAnsi="Garamond" w:cs="Garamond"/>
          <w:color w:val="0000FF"/>
          <w:sz w:val="19"/>
          <w:szCs w:val="19"/>
          <w:u w:val="single"/>
        </w:rPr>
      </w:pPr>
    </w:p>
    <w:p w14:paraId="6ADEE8C2" w14:textId="77777777" w:rsidR="0065220D" w:rsidRDefault="0065220D">
      <w:pPr>
        <w:jc w:val="center"/>
        <w:rPr>
          <w:rFonts w:ascii="Garamond" w:eastAsia="Garamond" w:hAnsi="Garamond" w:cs="Garamond"/>
          <w:color w:val="0000FF"/>
          <w:sz w:val="19"/>
          <w:szCs w:val="19"/>
          <w:u w:val="single"/>
        </w:rPr>
      </w:pPr>
    </w:p>
    <w:tbl>
      <w:tblPr>
        <w:tblStyle w:val="a"/>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1"/>
        <w:gridCol w:w="4489"/>
      </w:tblGrid>
      <w:tr w:rsidR="0065220D" w14:paraId="5FFE6097" w14:textId="77777777">
        <w:trPr>
          <w:trHeight w:val="511"/>
        </w:trPr>
        <w:tc>
          <w:tcPr>
            <w:tcW w:w="5491" w:type="dxa"/>
            <w:vAlign w:val="center"/>
          </w:tcPr>
          <w:p w14:paraId="04944C39"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Kati Macaluso, Academic Director of ACE M.Ed.</w:t>
            </w:r>
          </w:p>
        </w:tc>
        <w:tc>
          <w:tcPr>
            <w:tcW w:w="4489" w:type="dxa"/>
            <w:vAlign w:val="center"/>
          </w:tcPr>
          <w:p w14:paraId="483CCFD8" w14:textId="77777777" w:rsidR="0065220D" w:rsidRDefault="00000000">
            <w:pPr>
              <w:jc w:val="center"/>
              <w:rPr>
                <w:rFonts w:ascii="Garamond" w:eastAsia="Garamond" w:hAnsi="Garamond" w:cs="Garamond"/>
                <w:color w:val="000000"/>
              </w:rPr>
            </w:pPr>
            <w:r>
              <w:rPr>
                <w:rFonts w:ascii="Garamond" w:eastAsia="Garamond" w:hAnsi="Garamond" w:cs="Garamond"/>
                <w:color w:val="000000"/>
              </w:rPr>
              <w:t xml:space="preserve">630.408.7928 (C); 574.631.4581 (O) </w:t>
            </w:r>
            <w:hyperlink r:id="rId15">
              <w:r>
                <w:rPr>
                  <w:rFonts w:ascii="Garamond" w:eastAsia="Garamond" w:hAnsi="Garamond" w:cs="Garamond"/>
                  <w:color w:val="0000FF"/>
                  <w:u w:val="single"/>
                </w:rPr>
                <w:t>Kati.Macaluso@nd.edu</w:t>
              </w:r>
            </w:hyperlink>
          </w:p>
        </w:tc>
      </w:tr>
      <w:tr w:rsidR="0065220D" w14:paraId="21BE656E" w14:textId="77777777">
        <w:trPr>
          <w:trHeight w:val="511"/>
        </w:trPr>
        <w:tc>
          <w:tcPr>
            <w:tcW w:w="5491" w:type="dxa"/>
            <w:vAlign w:val="center"/>
          </w:tcPr>
          <w:p w14:paraId="3CCC79DD"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Ted Caron</w:t>
            </w:r>
          </w:p>
        </w:tc>
        <w:tc>
          <w:tcPr>
            <w:tcW w:w="4489" w:type="dxa"/>
            <w:vAlign w:val="center"/>
          </w:tcPr>
          <w:p w14:paraId="0B6BFA8A" w14:textId="77777777" w:rsidR="0065220D" w:rsidRDefault="00000000">
            <w:pPr>
              <w:jc w:val="center"/>
              <w:rPr>
                <w:rFonts w:ascii="Garamond" w:eastAsia="Garamond" w:hAnsi="Garamond" w:cs="Garamond"/>
                <w:color w:val="000000"/>
              </w:rPr>
            </w:pPr>
            <w:r>
              <w:rPr>
                <w:rFonts w:ascii="Garamond" w:eastAsia="Garamond" w:hAnsi="Garamond" w:cs="Garamond"/>
                <w:color w:val="000000"/>
              </w:rPr>
              <w:t>317.828.3520</w:t>
            </w:r>
          </w:p>
          <w:p w14:paraId="48773F26" w14:textId="77777777" w:rsidR="0065220D" w:rsidRDefault="00000000">
            <w:pPr>
              <w:jc w:val="center"/>
              <w:rPr>
                <w:rFonts w:ascii="Garamond" w:eastAsia="Garamond" w:hAnsi="Garamond" w:cs="Garamond"/>
                <w:color w:val="000000"/>
              </w:rPr>
            </w:pPr>
            <w:hyperlink r:id="rId16">
              <w:r>
                <w:rPr>
                  <w:rFonts w:ascii="Garamond" w:eastAsia="Garamond" w:hAnsi="Garamond" w:cs="Garamond"/>
                  <w:color w:val="0000FF"/>
                  <w:u w:val="single"/>
                </w:rPr>
                <w:t>ecaron@nd.edu</w:t>
              </w:r>
            </w:hyperlink>
          </w:p>
        </w:tc>
      </w:tr>
      <w:tr w:rsidR="0065220D" w14:paraId="3B298C05" w14:textId="77777777">
        <w:trPr>
          <w:trHeight w:val="477"/>
        </w:trPr>
        <w:tc>
          <w:tcPr>
            <w:tcW w:w="5491" w:type="dxa"/>
            <w:vAlign w:val="center"/>
          </w:tcPr>
          <w:p w14:paraId="2045F186" w14:textId="77777777" w:rsidR="0065220D" w:rsidRDefault="00000000">
            <w:pPr>
              <w:jc w:val="center"/>
              <w:rPr>
                <w:rFonts w:ascii="Garamond" w:eastAsia="Garamond" w:hAnsi="Garamond" w:cs="Garamond"/>
                <w:color w:val="000000"/>
              </w:rPr>
            </w:pPr>
            <w:r>
              <w:rPr>
                <w:rFonts w:ascii="Garamond" w:eastAsia="Garamond" w:hAnsi="Garamond" w:cs="Garamond"/>
                <w:color w:val="000000"/>
              </w:rPr>
              <w:t>Prof. Rachel Edelman</w:t>
            </w:r>
          </w:p>
        </w:tc>
        <w:tc>
          <w:tcPr>
            <w:tcW w:w="4489" w:type="dxa"/>
            <w:vAlign w:val="center"/>
          </w:tcPr>
          <w:p w14:paraId="364F5CE0" w14:textId="77777777" w:rsidR="0065220D" w:rsidRDefault="00000000">
            <w:pPr>
              <w:jc w:val="center"/>
              <w:rPr>
                <w:rFonts w:ascii="Garamond" w:eastAsia="Garamond" w:hAnsi="Garamond" w:cs="Garamond"/>
                <w:color w:val="000000"/>
              </w:rPr>
            </w:pPr>
            <w:r>
              <w:rPr>
                <w:rFonts w:ascii="Garamond" w:eastAsia="Garamond" w:hAnsi="Garamond" w:cs="Garamond"/>
                <w:color w:val="000000"/>
              </w:rPr>
              <w:t>610.704.8647</w:t>
            </w:r>
          </w:p>
          <w:p w14:paraId="1DAAC3E3" w14:textId="77777777" w:rsidR="0065220D" w:rsidRDefault="00000000">
            <w:pPr>
              <w:jc w:val="center"/>
              <w:rPr>
                <w:rFonts w:ascii="Garamond" w:eastAsia="Garamond" w:hAnsi="Garamond" w:cs="Garamond"/>
                <w:color w:val="000000"/>
              </w:rPr>
            </w:pPr>
            <w:hyperlink r:id="rId17">
              <w:r>
                <w:rPr>
                  <w:rFonts w:ascii="Garamond" w:eastAsia="Garamond" w:hAnsi="Garamond" w:cs="Garamond"/>
                  <w:color w:val="0000FF"/>
                  <w:u w:val="single"/>
                </w:rPr>
                <w:t>redelman@nd.edu</w:t>
              </w:r>
            </w:hyperlink>
            <w:r>
              <w:rPr>
                <w:rFonts w:ascii="Garamond" w:eastAsia="Garamond" w:hAnsi="Garamond" w:cs="Garamond"/>
                <w:color w:val="000000"/>
              </w:rPr>
              <w:t xml:space="preserve"> </w:t>
            </w:r>
          </w:p>
        </w:tc>
      </w:tr>
      <w:tr w:rsidR="0065220D" w14:paraId="11E42910" w14:textId="77777777">
        <w:trPr>
          <w:trHeight w:val="477"/>
        </w:trPr>
        <w:tc>
          <w:tcPr>
            <w:tcW w:w="5491" w:type="dxa"/>
            <w:vAlign w:val="center"/>
          </w:tcPr>
          <w:p w14:paraId="43ED6A44"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Meghan Fagan</w:t>
            </w:r>
          </w:p>
        </w:tc>
        <w:tc>
          <w:tcPr>
            <w:tcW w:w="4489" w:type="dxa"/>
            <w:vAlign w:val="center"/>
          </w:tcPr>
          <w:p w14:paraId="0612935D" w14:textId="77777777" w:rsidR="0065220D" w:rsidRDefault="00000000">
            <w:pPr>
              <w:jc w:val="center"/>
              <w:rPr>
                <w:rFonts w:ascii="Garamond" w:eastAsia="Garamond" w:hAnsi="Garamond" w:cs="Garamond"/>
                <w:color w:val="000000"/>
              </w:rPr>
            </w:pPr>
            <w:r>
              <w:rPr>
                <w:rFonts w:ascii="Garamond" w:eastAsia="Garamond" w:hAnsi="Garamond" w:cs="Garamond"/>
                <w:color w:val="000000"/>
              </w:rPr>
              <w:t>224.715.0502</w:t>
            </w:r>
          </w:p>
          <w:p w14:paraId="11AC1667" w14:textId="77777777" w:rsidR="0065220D" w:rsidRDefault="00000000">
            <w:pPr>
              <w:jc w:val="center"/>
              <w:rPr>
                <w:rFonts w:ascii="Garamond" w:eastAsia="Garamond" w:hAnsi="Garamond" w:cs="Garamond"/>
                <w:color w:val="000000"/>
              </w:rPr>
            </w:pPr>
            <w:hyperlink r:id="rId18">
              <w:r>
                <w:rPr>
                  <w:rFonts w:ascii="Garamond" w:eastAsia="Garamond" w:hAnsi="Garamond" w:cs="Garamond"/>
                  <w:color w:val="0000FF"/>
                  <w:u w:val="single"/>
                </w:rPr>
                <w:t>mmcderm2@nd.edu</w:t>
              </w:r>
            </w:hyperlink>
            <w:r>
              <w:rPr>
                <w:rFonts w:ascii="Garamond" w:eastAsia="Garamond" w:hAnsi="Garamond" w:cs="Garamond"/>
                <w:color w:val="000000"/>
              </w:rPr>
              <w:t xml:space="preserve"> </w:t>
            </w:r>
          </w:p>
        </w:tc>
      </w:tr>
      <w:tr w:rsidR="0065220D" w14:paraId="5E6AFFE0" w14:textId="77777777">
        <w:trPr>
          <w:trHeight w:val="511"/>
        </w:trPr>
        <w:tc>
          <w:tcPr>
            <w:tcW w:w="5491" w:type="dxa"/>
            <w:vAlign w:val="center"/>
          </w:tcPr>
          <w:p w14:paraId="790814C3" w14:textId="77777777" w:rsidR="0065220D" w:rsidRDefault="00000000">
            <w:pPr>
              <w:jc w:val="center"/>
              <w:rPr>
                <w:rFonts w:ascii="Garamond" w:eastAsia="Garamond" w:hAnsi="Garamond" w:cs="Garamond"/>
                <w:color w:val="000000"/>
              </w:rPr>
            </w:pPr>
            <w:r>
              <w:rPr>
                <w:rFonts w:ascii="Garamond" w:eastAsia="Garamond" w:hAnsi="Garamond" w:cs="Garamond"/>
                <w:color w:val="000000"/>
              </w:rPr>
              <w:t>Prof. Mark Johnson</w:t>
            </w:r>
          </w:p>
        </w:tc>
        <w:tc>
          <w:tcPr>
            <w:tcW w:w="4489" w:type="dxa"/>
            <w:vAlign w:val="center"/>
          </w:tcPr>
          <w:p w14:paraId="461187C2" w14:textId="77777777" w:rsidR="0065220D" w:rsidRDefault="00000000">
            <w:pPr>
              <w:jc w:val="center"/>
              <w:rPr>
                <w:rFonts w:ascii="Garamond" w:eastAsia="Garamond" w:hAnsi="Garamond" w:cs="Garamond"/>
                <w:color w:val="000000"/>
              </w:rPr>
            </w:pPr>
            <w:r>
              <w:rPr>
                <w:rFonts w:ascii="Garamond" w:eastAsia="Garamond" w:hAnsi="Garamond" w:cs="Garamond"/>
                <w:color w:val="000000"/>
              </w:rPr>
              <w:t>406.202.3739</w:t>
            </w:r>
          </w:p>
          <w:p w14:paraId="2991EE2D" w14:textId="77777777" w:rsidR="0065220D" w:rsidRDefault="00000000">
            <w:pPr>
              <w:jc w:val="center"/>
              <w:rPr>
                <w:rFonts w:ascii="Garamond" w:eastAsia="Garamond" w:hAnsi="Garamond" w:cs="Garamond"/>
                <w:color w:val="000000"/>
              </w:rPr>
            </w:pPr>
            <w:hyperlink r:id="rId19">
              <w:r>
                <w:rPr>
                  <w:rFonts w:ascii="Garamond" w:eastAsia="Garamond" w:hAnsi="Garamond" w:cs="Garamond"/>
                  <w:color w:val="0000FF"/>
                  <w:u w:val="single"/>
                </w:rPr>
                <w:t>Mark.Johnson@nd.edu</w:t>
              </w:r>
            </w:hyperlink>
            <w:r>
              <w:rPr>
                <w:rFonts w:ascii="Garamond" w:eastAsia="Garamond" w:hAnsi="Garamond" w:cs="Garamond"/>
                <w:color w:val="000000"/>
              </w:rPr>
              <w:t xml:space="preserve"> </w:t>
            </w:r>
          </w:p>
        </w:tc>
      </w:tr>
      <w:tr w:rsidR="0065220D" w14:paraId="346F8468" w14:textId="77777777">
        <w:trPr>
          <w:trHeight w:val="511"/>
        </w:trPr>
        <w:tc>
          <w:tcPr>
            <w:tcW w:w="5491" w:type="dxa"/>
            <w:vAlign w:val="center"/>
          </w:tcPr>
          <w:p w14:paraId="49E711CF"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Patrick Kirkland</w:t>
            </w:r>
          </w:p>
        </w:tc>
        <w:tc>
          <w:tcPr>
            <w:tcW w:w="4489" w:type="dxa"/>
            <w:vAlign w:val="center"/>
          </w:tcPr>
          <w:p w14:paraId="40A31F72" w14:textId="77777777" w:rsidR="0065220D" w:rsidRDefault="00000000">
            <w:pPr>
              <w:jc w:val="center"/>
              <w:rPr>
                <w:rFonts w:ascii="Garamond" w:eastAsia="Garamond" w:hAnsi="Garamond" w:cs="Garamond"/>
                <w:color w:val="000000"/>
              </w:rPr>
            </w:pPr>
            <w:r>
              <w:rPr>
                <w:rFonts w:ascii="Garamond" w:eastAsia="Garamond" w:hAnsi="Garamond" w:cs="Garamond"/>
                <w:color w:val="000000"/>
              </w:rPr>
              <w:t xml:space="preserve">708.769.2881 (C); 574.631.9332 (O) </w:t>
            </w:r>
          </w:p>
          <w:p w14:paraId="4CFA2BCF" w14:textId="77777777" w:rsidR="0065220D" w:rsidRDefault="00000000">
            <w:pPr>
              <w:jc w:val="center"/>
              <w:rPr>
                <w:rFonts w:ascii="Garamond" w:eastAsia="Garamond" w:hAnsi="Garamond" w:cs="Garamond"/>
                <w:color w:val="000000"/>
              </w:rPr>
            </w:pPr>
            <w:hyperlink r:id="rId20">
              <w:r>
                <w:rPr>
                  <w:rFonts w:ascii="Garamond" w:eastAsia="Garamond" w:hAnsi="Garamond" w:cs="Garamond"/>
                  <w:color w:val="0000FF"/>
                  <w:u w:val="single"/>
                </w:rPr>
                <w:t>pkirklan@nd.edu</w:t>
              </w:r>
            </w:hyperlink>
          </w:p>
        </w:tc>
      </w:tr>
      <w:tr w:rsidR="0065220D" w14:paraId="34B7BD3A" w14:textId="77777777">
        <w:trPr>
          <w:trHeight w:val="511"/>
        </w:trPr>
        <w:tc>
          <w:tcPr>
            <w:tcW w:w="5491" w:type="dxa"/>
            <w:vAlign w:val="center"/>
          </w:tcPr>
          <w:p w14:paraId="35376C50"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Monica Kowalski</w:t>
            </w:r>
          </w:p>
        </w:tc>
        <w:tc>
          <w:tcPr>
            <w:tcW w:w="4489" w:type="dxa"/>
            <w:vAlign w:val="center"/>
          </w:tcPr>
          <w:p w14:paraId="2A430D6F" w14:textId="77777777" w:rsidR="0065220D" w:rsidRDefault="00000000">
            <w:pPr>
              <w:jc w:val="center"/>
              <w:rPr>
                <w:rFonts w:ascii="Garamond" w:eastAsia="Garamond" w:hAnsi="Garamond" w:cs="Garamond"/>
                <w:color w:val="000000"/>
              </w:rPr>
            </w:pPr>
            <w:r>
              <w:rPr>
                <w:rFonts w:ascii="Garamond" w:eastAsia="Garamond" w:hAnsi="Garamond" w:cs="Garamond"/>
                <w:color w:val="000000"/>
              </w:rPr>
              <w:t>614.570.9282</w:t>
            </w:r>
          </w:p>
          <w:p w14:paraId="69672307" w14:textId="77777777" w:rsidR="0065220D" w:rsidRDefault="00000000">
            <w:pPr>
              <w:jc w:val="center"/>
              <w:rPr>
                <w:rFonts w:ascii="Garamond" w:eastAsia="Garamond" w:hAnsi="Garamond" w:cs="Garamond"/>
                <w:color w:val="000000"/>
              </w:rPr>
            </w:pPr>
            <w:hyperlink r:id="rId21">
              <w:r>
                <w:rPr>
                  <w:rFonts w:ascii="Garamond" w:eastAsia="Garamond" w:hAnsi="Garamond" w:cs="Garamond"/>
                  <w:color w:val="0000FF"/>
                  <w:u w:val="single"/>
                </w:rPr>
                <w:t>Kowalski.42@nd.edu</w:t>
              </w:r>
            </w:hyperlink>
            <w:r>
              <w:rPr>
                <w:rFonts w:ascii="Garamond" w:eastAsia="Garamond" w:hAnsi="Garamond" w:cs="Garamond"/>
                <w:color w:val="000000"/>
              </w:rPr>
              <w:t xml:space="preserve"> </w:t>
            </w:r>
          </w:p>
        </w:tc>
      </w:tr>
      <w:tr w:rsidR="0065220D" w14:paraId="18D3C588" w14:textId="77777777">
        <w:trPr>
          <w:trHeight w:val="511"/>
        </w:trPr>
        <w:tc>
          <w:tcPr>
            <w:tcW w:w="5491" w:type="dxa"/>
            <w:vAlign w:val="center"/>
          </w:tcPr>
          <w:p w14:paraId="07E33350"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Michael Macaluso</w:t>
            </w:r>
          </w:p>
        </w:tc>
        <w:tc>
          <w:tcPr>
            <w:tcW w:w="4489" w:type="dxa"/>
            <w:vAlign w:val="center"/>
          </w:tcPr>
          <w:p w14:paraId="3234445A" w14:textId="77777777" w:rsidR="0065220D" w:rsidRDefault="00000000">
            <w:pPr>
              <w:jc w:val="center"/>
              <w:rPr>
                <w:rFonts w:ascii="Garamond" w:eastAsia="Garamond" w:hAnsi="Garamond" w:cs="Garamond"/>
                <w:color w:val="000000"/>
              </w:rPr>
            </w:pPr>
            <w:r>
              <w:rPr>
                <w:rFonts w:ascii="Garamond" w:eastAsia="Garamond" w:hAnsi="Garamond" w:cs="Garamond"/>
                <w:color w:val="000000"/>
              </w:rPr>
              <w:t>630.363.8397 (C); 574.631.2737</w:t>
            </w:r>
          </w:p>
          <w:p w14:paraId="1A2F04B1" w14:textId="77777777" w:rsidR="0065220D" w:rsidRDefault="00000000">
            <w:pPr>
              <w:jc w:val="center"/>
              <w:rPr>
                <w:rFonts w:ascii="Garamond" w:eastAsia="Garamond" w:hAnsi="Garamond" w:cs="Garamond"/>
                <w:color w:val="000000"/>
              </w:rPr>
            </w:pPr>
            <w:hyperlink r:id="rId22">
              <w:r>
                <w:rPr>
                  <w:rFonts w:ascii="Garamond" w:eastAsia="Garamond" w:hAnsi="Garamond" w:cs="Garamond"/>
                  <w:color w:val="0000FF"/>
                  <w:u w:val="single"/>
                </w:rPr>
                <w:t>Michael.Macaluso@nd.edu</w:t>
              </w:r>
            </w:hyperlink>
            <w:r>
              <w:rPr>
                <w:rFonts w:ascii="Garamond" w:eastAsia="Garamond" w:hAnsi="Garamond" w:cs="Garamond"/>
                <w:color w:val="000000"/>
              </w:rPr>
              <w:t xml:space="preserve"> </w:t>
            </w:r>
          </w:p>
        </w:tc>
      </w:tr>
      <w:tr w:rsidR="0065220D" w14:paraId="099AEF23" w14:textId="77777777">
        <w:trPr>
          <w:trHeight w:val="477"/>
        </w:trPr>
        <w:tc>
          <w:tcPr>
            <w:tcW w:w="5491" w:type="dxa"/>
            <w:vAlign w:val="center"/>
          </w:tcPr>
          <w:p w14:paraId="0F4DB3F9"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Gail Mayotte, SASV</w:t>
            </w:r>
          </w:p>
        </w:tc>
        <w:tc>
          <w:tcPr>
            <w:tcW w:w="4489" w:type="dxa"/>
            <w:vAlign w:val="center"/>
          </w:tcPr>
          <w:p w14:paraId="32FE0876" w14:textId="77777777" w:rsidR="0065220D" w:rsidRDefault="00000000">
            <w:pPr>
              <w:jc w:val="center"/>
              <w:rPr>
                <w:rFonts w:ascii="Garamond" w:eastAsia="Garamond" w:hAnsi="Garamond" w:cs="Garamond"/>
                <w:color w:val="000000"/>
              </w:rPr>
            </w:pPr>
            <w:r>
              <w:rPr>
                <w:rFonts w:ascii="Garamond" w:eastAsia="Garamond" w:hAnsi="Garamond" w:cs="Garamond"/>
                <w:color w:val="000000"/>
              </w:rPr>
              <w:t>574.261.4789</w:t>
            </w:r>
          </w:p>
          <w:p w14:paraId="569768C3" w14:textId="77777777" w:rsidR="0065220D" w:rsidRDefault="00000000">
            <w:pPr>
              <w:jc w:val="center"/>
              <w:rPr>
                <w:rFonts w:ascii="Garamond" w:eastAsia="Garamond" w:hAnsi="Garamond" w:cs="Garamond"/>
                <w:color w:val="000000"/>
              </w:rPr>
            </w:pPr>
            <w:hyperlink r:id="rId23">
              <w:r>
                <w:rPr>
                  <w:rFonts w:ascii="Garamond" w:eastAsia="Garamond" w:hAnsi="Garamond" w:cs="Garamond"/>
                  <w:color w:val="0000FF"/>
                  <w:u w:val="single"/>
                </w:rPr>
                <w:t>gmayotte@nd.edu</w:t>
              </w:r>
            </w:hyperlink>
            <w:r>
              <w:rPr>
                <w:rFonts w:ascii="Garamond" w:eastAsia="Garamond" w:hAnsi="Garamond" w:cs="Garamond"/>
                <w:color w:val="000000"/>
              </w:rPr>
              <w:t xml:space="preserve"> </w:t>
            </w:r>
          </w:p>
        </w:tc>
      </w:tr>
      <w:tr w:rsidR="0065220D" w14:paraId="5402847D" w14:textId="77777777">
        <w:trPr>
          <w:trHeight w:val="511"/>
        </w:trPr>
        <w:tc>
          <w:tcPr>
            <w:tcW w:w="5491" w:type="dxa"/>
            <w:vAlign w:val="center"/>
          </w:tcPr>
          <w:p w14:paraId="17D4D394" w14:textId="77777777" w:rsidR="0065220D" w:rsidRDefault="00000000">
            <w:pPr>
              <w:jc w:val="center"/>
              <w:rPr>
                <w:rFonts w:ascii="Garamond" w:eastAsia="Garamond" w:hAnsi="Garamond" w:cs="Garamond"/>
                <w:color w:val="000000"/>
              </w:rPr>
            </w:pPr>
            <w:r>
              <w:rPr>
                <w:rFonts w:ascii="Garamond" w:eastAsia="Garamond" w:hAnsi="Garamond" w:cs="Garamond"/>
                <w:color w:val="000000"/>
              </w:rPr>
              <w:t>Dr. Patty Salerno</w:t>
            </w:r>
          </w:p>
        </w:tc>
        <w:tc>
          <w:tcPr>
            <w:tcW w:w="4489" w:type="dxa"/>
            <w:vAlign w:val="center"/>
          </w:tcPr>
          <w:p w14:paraId="5AC5A1A4" w14:textId="77777777" w:rsidR="0065220D" w:rsidRDefault="00000000">
            <w:pPr>
              <w:jc w:val="center"/>
              <w:rPr>
                <w:rFonts w:ascii="Garamond" w:eastAsia="Garamond" w:hAnsi="Garamond" w:cs="Garamond"/>
                <w:color w:val="000000"/>
              </w:rPr>
            </w:pPr>
            <w:r>
              <w:rPr>
                <w:rFonts w:ascii="Garamond" w:eastAsia="Garamond" w:hAnsi="Garamond" w:cs="Garamond"/>
                <w:color w:val="000000"/>
              </w:rPr>
              <w:t>703.627.7849</w:t>
            </w:r>
          </w:p>
          <w:p w14:paraId="6AD6F85A" w14:textId="77777777" w:rsidR="0065220D" w:rsidRDefault="00000000">
            <w:pPr>
              <w:jc w:val="center"/>
              <w:rPr>
                <w:rFonts w:ascii="Garamond" w:eastAsia="Garamond" w:hAnsi="Garamond" w:cs="Garamond"/>
                <w:color w:val="000000"/>
              </w:rPr>
            </w:pPr>
            <w:hyperlink r:id="rId24">
              <w:r>
                <w:rPr>
                  <w:rFonts w:ascii="Garamond" w:eastAsia="Garamond" w:hAnsi="Garamond" w:cs="Garamond"/>
                  <w:color w:val="0000FF"/>
                  <w:u w:val="single"/>
                </w:rPr>
                <w:t>Patty.salerno@nd.edu</w:t>
              </w:r>
            </w:hyperlink>
          </w:p>
        </w:tc>
      </w:tr>
      <w:tr w:rsidR="0065220D" w14:paraId="34802ABD" w14:textId="77777777">
        <w:trPr>
          <w:trHeight w:val="511"/>
        </w:trPr>
        <w:tc>
          <w:tcPr>
            <w:tcW w:w="5491" w:type="dxa"/>
            <w:vAlign w:val="center"/>
          </w:tcPr>
          <w:p w14:paraId="7FA1898C" w14:textId="77777777" w:rsidR="0065220D" w:rsidRDefault="00000000">
            <w:pPr>
              <w:jc w:val="center"/>
              <w:rPr>
                <w:rFonts w:ascii="Garamond" w:eastAsia="Garamond" w:hAnsi="Garamond" w:cs="Garamond"/>
                <w:color w:val="000000"/>
              </w:rPr>
            </w:pPr>
            <w:r>
              <w:rPr>
                <w:rFonts w:ascii="Garamond" w:eastAsia="Garamond" w:hAnsi="Garamond" w:cs="Garamond"/>
                <w:color w:val="000000"/>
              </w:rPr>
              <w:t xml:space="preserve">Dr. Chrissy </w:t>
            </w:r>
            <w:proofErr w:type="spellStart"/>
            <w:r>
              <w:rPr>
                <w:rFonts w:ascii="Garamond" w:eastAsia="Garamond" w:hAnsi="Garamond" w:cs="Garamond"/>
                <w:color w:val="000000"/>
              </w:rPr>
              <w:t>Trinter</w:t>
            </w:r>
            <w:proofErr w:type="spellEnd"/>
          </w:p>
        </w:tc>
        <w:tc>
          <w:tcPr>
            <w:tcW w:w="4489" w:type="dxa"/>
            <w:vAlign w:val="center"/>
          </w:tcPr>
          <w:p w14:paraId="7326AD67" w14:textId="77777777" w:rsidR="0065220D" w:rsidRDefault="00000000">
            <w:pPr>
              <w:jc w:val="center"/>
              <w:rPr>
                <w:rFonts w:ascii="Garamond" w:eastAsia="Garamond" w:hAnsi="Garamond" w:cs="Garamond"/>
                <w:color w:val="000000"/>
              </w:rPr>
            </w:pPr>
            <w:r>
              <w:rPr>
                <w:rFonts w:ascii="Garamond" w:eastAsia="Garamond" w:hAnsi="Garamond" w:cs="Garamond"/>
                <w:color w:val="000000"/>
              </w:rPr>
              <w:t>434.242.1075 (C); 574.631.5763 (O)</w:t>
            </w:r>
          </w:p>
          <w:p w14:paraId="2DD737B0" w14:textId="77777777" w:rsidR="0065220D" w:rsidRDefault="00000000">
            <w:pPr>
              <w:jc w:val="center"/>
              <w:rPr>
                <w:rFonts w:ascii="Garamond" w:eastAsia="Garamond" w:hAnsi="Garamond" w:cs="Garamond"/>
                <w:color w:val="000000"/>
              </w:rPr>
            </w:pPr>
            <w:hyperlink r:id="rId25">
              <w:r>
                <w:rPr>
                  <w:rFonts w:ascii="Garamond" w:eastAsia="Garamond" w:hAnsi="Garamond" w:cs="Garamond"/>
                  <w:color w:val="0000FF"/>
                  <w:u w:val="single"/>
                </w:rPr>
                <w:t>ctrinter@nd.edu</w:t>
              </w:r>
            </w:hyperlink>
            <w:r>
              <w:rPr>
                <w:rFonts w:ascii="Garamond" w:eastAsia="Garamond" w:hAnsi="Garamond" w:cs="Garamond"/>
                <w:color w:val="000000"/>
              </w:rPr>
              <w:t xml:space="preserve"> </w:t>
            </w:r>
          </w:p>
        </w:tc>
      </w:tr>
      <w:tr w:rsidR="0065220D" w14:paraId="3E6ABAB8" w14:textId="77777777">
        <w:trPr>
          <w:trHeight w:val="511"/>
        </w:trPr>
        <w:tc>
          <w:tcPr>
            <w:tcW w:w="5491" w:type="dxa"/>
            <w:vAlign w:val="center"/>
          </w:tcPr>
          <w:p w14:paraId="33F4594C" w14:textId="77777777" w:rsidR="0065220D" w:rsidRDefault="00000000">
            <w:pPr>
              <w:jc w:val="center"/>
              <w:rPr>
                <w:rFonts w:ascii="Garamond" w:eastAsia="Garamond" w:hAnsi="Garamond" w:cs="Garamond"/>
                <w:color w:val="000000"/>
              </w:rPr>
            </w:pPr>
            <w:r>
              <w:rPr>
                <w:rFonts w:ascii="Garamond" w:eastAsia="Garamond" w:hAnsi="Garamond" w:cs="Garamond"/>
                <w:color w:val="000000"/>
              </w:rPr>
              <w:t xml:space="preserve">Dr. Matt </w:t>
            </w:r>
            <w:proofErr w:type="spellStart"/>
            <w:r>
              <w:rPr>
                <w:rFonts w:ascii="Garamond" w:eastAsia="Garamond" w:hAnsi="Garamond" w:cs="Garamond"/>
                <w:color w:val="000000"/>
              </w:rPr>
              <w:t>Wilsey</w:t>
            </w:r>
            <w:proofErr w:type="spellEnd"/>
          </w:p>
        </w:tc>
        <w:tc>
          <w:tcPr>
            <w:tcW w:w="4489" w:type="dxa"/>
            <w:vAlign w:val="center"/>
          </w:tcPr>
          <w:p w14:paraId="40127AC5" w14:textId="77777777" w:rsidR="0065220D" w:rsidRDefault="00000000">
            <w:pPr>
              <w:jc w:val="center"/>
              <w:rPr>
                <w:rFonts w:ascii="Garamond" w:eastAsia="Garamond" w:hAnsi="Garamond" w:cs="Garamond"/>
                <w:color w:val="000000"/>
              </w:rPr>
            </w:pPr>
            <w:r>
              <w:rPr>
                <w:rFonts w:ascii="Garamond" w:eastAsia="Garamond" w:hAnsi="Garamond" w:cs="Garamond"/>
                <w:color w:val="000000"/>
              </w:rPr>
              <w:t>845.499.0410</w:t>
            </w:r>
          </w:p>
          <w:p w14:paraId="1FFCC052" w14:textId="77777777" w:rsidR="0065220D" w:rsidRDefault="00000000">
            <w:pPr>
              <w:jc w:val="center"/>
              <w:rPr>
                <w:rFonts w:ascii="Garamond" w:eastAsia="Garamond" w:hAnsi="Garamond" w:cs="Garamond"/>
                <w:color w:val="000000"/>
              </w:rPr>
            </w:pPr>
            <w:hyperlink r:id="rId26">
              <w:r>
                <w:rPr>
                  <w:rFonts w:ascii="Garamond" w:eastAsia="Garamond" w:hAnsi="Garamond" w:cs="Garamond"/>
                  <w:color w:val="0000FF"/>
                  <w:u w:val="single"/>
                </w:rPr>
                <w:t>mwilsey@nd.edu</w:t>
              </w:r>
            </w:hyperlink>
            <w:r>
              <w:rPr>
                <w:rFonts w:ascii="Garamond" w:eastAsia="Garamond" w:hAnsi="Garamond" w:cs="Garamond"/>
                <w:color w:val="000000"/>
              </w:rPr>
              <w:t xml:space="preserve"> </w:t>
            </w:r>
          </w:p>
        </w:tc>
      </w:tr>
    </w:tbl>
    <w:p w14:paraId="1F89EFC6" w14:textId="77777777" w:rsidR="0065220D" w:rsidRDefault="0065220D">
      <w:pPr>
        <w:jc w:val="center"/>
        <w:rPr>
          <w:rFonts w:ascii="Garamond" w:eastAsia="Garamond" w:hAnsi="Garamond" w:cs="Garamond"/>
          <w:color w:val="0000FF"/>
          <w:sz w:val="19"/>
          <w:szCs w:val="19"/>
          <w:u w:val="single"/>
        </w:rPr>
      </w:pPr>
    </w:p>
    <w:p w14:paraId="09C04AFC" w14:textId="77777777" w:rsidR="0065220D" w:rsidRDefault="0065220D">
      <w:pPr>
        <w:jc w:val="center"/>
        <w:rPr>
          <w:rFonts w:ascii="Garamond" w:eastAsia="Garamond" w:hAnsi="Garamond" w:cs="Garamond"/>
          <w:color w:val="0000FF"/>
          <w:sz w:val="19"/>
          <w:szCs w:val="19"/>
          <w:u w:val="single"/>
        </w:rPr>
      </w:pPr>
    </w:p>
    <w:p w14:paraId="31096709" w14:textId="77777777" w:rsidR="0065220D" w:rsidRDefault="0065220D">
      <w:pPr>
        <w:rPr>
          <w:rFonts w:ascii="Garamond" w:eastAsia="Garamond" w:hAnsi="Garamond" w:cs="Garamond"/>
          <w:b/>
          <w:smallCaps/>
          <w:sz w:val="22"/>
          <w:szCs w:val="22"/>
        </w:rPr>
      </w:pPr>
    </w:p>
    <w:p w14:paraId="50C294AB" w14:textId="77777777" w:rsidR="0065220D" w:rsidRDefault="0065220D">
      <w:pPr>
        <w:rPr>
          <w:rFonts w:ascii="Garamond" w:eastAsia="Garamond" w:hAnsi="Garamond" w:cs="Garamond"/>
          <w:b/>
          <w:smallCaps/>
          <w:sz w:val="22"/>
          <w:szCs w:val="22"/>
        </w:rPr>
      </w:pPr>
    </w:p>
    <w:p w14:paraId="53CE3A23" w14:textId="77777777" w:rsidR="0065220D" w:rsidRDefault="0065220D">
      <w:pPr>
        <w:rPr>
          <w:rFonts w:ascii="Garamond" w:eastAsia="Garamond" w:hAnsi="Garamond" w:cs="Garamond"/>
          <w:b/>
          <w:smallCaps/>
          <w:sz w:val="22"/>
          <w:szCs w:val="22"/>
        </w:rPr>
      </w:pPr>
    </w:p>
    <w:p w14:paraId="29993EA3" w14:textId="77777777" w:rsidR="0065220D" w:rsidRDefault="0065220D">
      <w:pPr>
        <w:rPr>
          <w:rFonts w:ascii="Garamond" w:eastAsia="Garamond" w:hAnsi="Garamond" w:cs="Garamond"/>
          <w:b/>
          <w:smallCaps/>
          <w:sz w:val="22"/>
          <w:szCs w:val="22"/>
        </w:rPr>
      </w:pPr>
    </w:p>
    <w:p w14:paraId="7704B898" w14:textId="77777777" w:rsidR="0065220D" w:rsidRDefault="0065220D">
      <w:pPr>
        <w:rPr>
          <w:rFonts w:ascii="Garamond" w:eastAsia="Garamond" w:hAnsi="Garamond" w:cs="Garamond"/>
          <w:b/>
          <w:smallCaps/>
          <w:sz w:val="22"/>
          <w:szCs w:val="22"/>
        </w:rPr>
      </w:pPr>
    </w:p>
    <w:p w14:paraId="0B2AA711" w14:textId="77777777" w:rsidR="0065220D" w:rsidRDefault="0065220D">
      <w:pPr>
        <w:rPr>
          <w:rFonts w:ascii="Garamond" w:eastAsia="Garamond" w:hAnsi="Garamond" w:cs="Garamond"/>
          <w:b/>
          <w:smallCaps/>
          <w:sz w:val="22"/>
          <w:szCs w:val="22"/>
        </w:rPr>
      </w:pPr>
    </w:p>
    <w:p w14:paraId="7E57F6C9" w14:textId="77777777" w:rsidR="0065220D" w:rsidRDefault="0065220D">
      <w:pPr>
        <w:rPr>
          <w:rFonts w:ascii="Garamond" w:eastAsia="Garamond" w:hAnsi="Garamond" w:cs="Garamond"/>
          <w:b/>
          <w:smallCaps/>
          <w:sz w:val="22"/>
          <w:szCs w:val="22"/>
        </w:rPr>
      </w:pPr>
    </w:p>
    <w:p w14:paraId="0FA38564" w14:textId="77777777" w:rsidR="0065220D" w:rsidRDefault="0065220D">
      <w:pPr>
        <w:rPr>
          <w:rFonts w:ascii="Garamond" w:eastAsia="Garamond" w:hAnsi="Garamond" w:cs="Garamond"/>
          <w:b/>
          <w:smallCaps/>
          <w:sz w:val="22"/>
          <w:szCs w:val="22"/>
        </w:rPr>
      </w:pPr>
    </w:p>
    <w:p w14:paraId="0F411749" w14:textId="77777777" w:rsidR="0065220D" w:rsidRDefault="0065220D">
      <w:pPr>
        <w:rPr>
          <w:rFonts w:ascii="Garamond" w:eastAsia="Garamond" w:hAnsi="Garamond" w:cs="Garamond"/>
          <w:b/>
          <w:smallCaps/>
          <w:sz w:val="22"/>
          <w:szCs w:val="22"/>
        </w:rPr>
      </w:pPr>
    </w:p>
    <w:p w14:paraId="4F2709B6" w14:textId="77777777" w:rsidR="0065220D" w:rsidRDefault="0065220D">
      <w:pPr>
        <w:rPr>
          <w:rFonts w:ascii="Garamond" w:eastAsia="Garamond" w:hAnsi="Garamond" w:cs="Garamond"/>
          <w:b/>
          <w:smallCaps/>
          <w:sz w:val="22"/>
          <w:szCs w:val="22"/>
        </w:rPr>
      </w:pPr>
    </w:p>
    <w:p w14:paraId="27AC5BD1" w14:textId="77777777" w:rsidR="0065220D" w:rsidRDefault="0065220D">
      <w:pPr>
        <w:rPr>
          <w:rFonts w:ascii="Garamond" w:eastAsia="Garamond" w:hAnsi="Garamond" w:cs="Garamond"/>
          <w:b/>
          <w:smallCaps/>
          <w:sz w:val="22"/>
          <w:szCs w:val="22"/>
        </w:rPr>
      </w:pPr>
    </w:p>
    <w:p w14:paraId="1A4B2C75" w14:textId="77777777" w:rsidR="0065220D" w:rsidRDefault="0065220D">
      <w:pPr>
        <w:rPr>
          <w:rFonts w:ascii="Garamond" w:eastAsia="Garamond" w:hAnsi="Garamond" w:cs="Garamond"/>
          <w:b/>
          <w:smallCaps/>
          <w:sz w:val="22"/>
          <w:szCs w:val="22"/>
        </w:rPr>
      </w:pPr>
    </w:p>
    <w:p w14:paraId="50F53B93" w14:textId="77777777" w:rsidR="0065220D" w:rsidRDefault="0065220D">
      <w:pPr>
        <w:rPr>
          <w:rFonts w:ascii="Garamond" w:eastAsia="Garamond" w:hAnsi="Garamond" w:cs="Garamond"/>
          <w:b/>
          <w:smallCaps/>
          <w:sz w:val="22"/>
          <w:szCs w:val="22"/>
        </w:rPr>
      </w:pPr>
    </w:p>
    <w:p w14:paraId="6AFB63A5" w14:textId="77777777" w:rsidR="0065220D" w:rsidRDefault="0065220D">
      <w:pPr>
        <w:rPr>
          <w:rFonts w:ascii="Garamond" w:eastAsia="Garamond" w:hAnsi="Garamond" w:cs="Garamond"/>
          <w:b/>
          <w:smallCaps/>
          <w:sz w:val="22"/>
          <w:szCs w:val="22"/>
        </w:rPr>
      </w:pPr>
    </w:p>
    <w:p w14:paraId="492AAAB3" w14:textId="77777777" w:rsidR="0065220D" w:rsidRDefault="0065220D">
      <w:pPr>
        <w:rPr>
          <w:rFonts w:ascii="Garamond" w:eastAsia="Garamond" w:hAnsi="Garamond" w:cs="Garamond"/>
          <w:b/>
          <w:smallCaps/>
          <w:sz w:val="22"/>
          <w:szCs w:val="22"/>
        </w:rPr>
      </w:pPr>
    </w:p>
    <w:p w14:paraId="04E37550" w14:textId="77777777" w:rsidR="0065220D" w:rsidRDefault="0065220D">
      <w:pPr>
        <w:rPr>
          <w:rFonts w:ascii="Garamond" w:eastAsia="Garamond" w:hAnsi="Garamond" w:cs="Garamond"/>
          <w:b/>
          <w:smallCaps/>
          <w:sz w:val="22"/>
          <w:szCs w:val="22"/>
        </w:rPr>
      </w:pPr>
    </w:p>
    <w:p w14:paraId="25184133" w14:textId="77777777" w:rsidR="0065220D" w:rsidRDefault="0065220D">
      <w:pPr>
        <w:rPr>
          <w:rFonts w:ascii="Garamond" w:eastAsia="Garamond" w:hAnsi="Garamond" w:cs="Garamond"/>
          <w:b/>
          <w:smallCaps/>
          <w:sz w:val="22"/>
          <w:szCs w:val="22"/>
        </w:rPr>
      </w:pPr>
    </w:p>
    <w:p w14:paraId="2E8A11C7" w14:textId="77777777" w:rsidR="0065220D" w:rsidRDefault="0065220D">
      <w:pPr>
        <w:rPr>
          <w:rFonts w:ascii="Garamond" w:eastAsia="Garamond" w:hAnsi="Garamond" w:cs="Garamond"/>
          <w:b/>
          <w:smallCaps/>
          <w:sz w:val="22"/>
          <w:szCs w:val="22"/>
        </w:rPr>
      </w:pPr>
    </w:p>
    <w:p w14:paraId="01D8C761" w14:textId="77777777" w:rsidR="0065220D" w:rsidRDefault="0065220D">
      <w:pPr>
        <w:rPr>
          <w:rFonts w:ascii="Garamond" w:eastAsia="Garamond" w:hAnsi="Garamond" w:cs="Garamond"/>
          <w:b/>
          <w:smallCaps/>
          <w:sz w:val="22"/>
          <w:szCs w:val="22"/>
        </w:rPr>
      </w:pPr>
    </w:p>
    <w:p w14:paraId="74657DAC" w14:textId="77777777" w:rsidR="0065220D" w:rsidRDefault="0065220D">
      <w:pPr>
        <w:rPr>
          <w:rFonts w:ascii="Garamond" w:eastAsia="Garamond" w:hAnsi="Garamond" w:cs="Garamond"/>
          <w:b/>
          <w:smallCaps/>
          <w:sz w:val="22"/>
          <w:szCs w:val="22"/>
        </w:rPr>
      </w:pPr>
    </w:p>
    <w:p w14:paraId="74931A7B" w14:textId="77777777" w:rsidR="0065220D" w:rsidRDefault="00000000">
      <w:pPr>
        <w:jc w:val="center"/>
        <w:rPr>
          <w:rFonts w:ascii="Garamond" w:eastAsia="Garamond" w:hAnsi="Garamond" w:cs="Garamond"/>
          <w:b/>
          <w:smallCaps/>
          <w:sz w:val="22"/>
          <w:szCs w:val="22"/>
        </w:rPr>
      </w:pPr>
      <w:bookmarkStart w:id="2" w:name="_heading=h.1fob9te" w:colFirst="0" w:colLast="0"/>
      <w:bookmarkEnd w:id="2"/>
      <w:r>
        <w:rPr>
          <w:rFonts w:ascii="Garamond" w:eastAsia="Garamond" w:hAnsi="Garamond" w:cs="Garamond"/>
          <w:b/>
          <w:smallCaps/>
          <w:sz w:val="22"/>
          <w:szCs w:val="22"/>
        </w:rPr>
        <w:t>Importance of Supervision Courses to The Academic Program</w:t>
      </w:r>
    </w:p>
    <w:p w14:paraId="4A6BE023" w14:textId="77777777" w:rsidR="0065220D" w:rsidRDefault="0065220D">
      <w:pPr>
        <w:rPr>
          <w:rFonts w:ascii="Garamond" w:eastAsia="Garamond" w:hAnsi="Garamond" w:cs="Garamond"/>
        </w:rPr>
      </w:pPr>
    </w:p>
    <w:p w14:paraId="27827782"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 xml:space="preserve">From the M.Ed. Handbook:  Dismissal and Appeals Process for ACE Teaching Fellows </w:t>
      </w:r>
    </w:p>
    <w:p w14:paraId="532F7311" w14:textId="77777777" w:rsidR="0065220D" w:rsidRDefault="00000000">
      <w:pPr>
        <w:rPr>
          <w:rFonts w:ascii="Garamond" w:eastAsia="Garamond" w:hAnsi="Garamond" w:cs="Garamond"/>
          <w:color w:val="000000"/>
          <w:sz w:val="21"/>
          <w:szCs w:val="21"/>
        </w:rPr>
      </w:pPr>
      <w:r>
        <w:rPr>
          <w:rFonts w:ascii="Garamond" w:eastAsia="Garamond" w:hAnsi="Garamond" w:cs="Garamond"/>
          <w:color w:val="000000"/>
          <w:sz w:val="21"/>
          <w:szCs w:val="21"/>
        </w:rPr>
        <w:t xml:space="preserve"> </w:t>
      </w:r>
    </w:p>
    <w:p w14:paraId="5E5E3FE5" w14:textId="77777777" w:rsidR="0065220D"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A student in the M.Ed. program will be dismissed from the program due to any of the following:</w:t>
      </w:r>
    </w:p>
    <w:p w14:paraId="60C62388" w14:textId="77777777" w:rsidR="0065220D" w:rsidRDefault="0000000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80"/>
        <w:ind w:left="720"/>
        <w:rPr>
          <w:rFonts w:ascii="Garamond" w:eastAsia="Garamond" w:hAnsi="Garamond" w:cs="Garamond"/>
          <w:color w:val="000000"/>
          <w:sz w:val="22"/>
          <w:szCs w:val="22"/>
        </w:rPr>
      </w:pPr>
      <w:r>
        <w:rPr>
          <w:rFonts w:ascii="Garamond" w:eastAsia="Garamond" w:hAnsi="Garamond" w:cs="Garamond"/>
          <w:color w:val="000000"/>
          <w:sz w:val="22"/>
          <w:szCs w:val="22"/>
        </w:rPr>
        <w:t>(1) GPA below 3.0 for two consecutive grading periods;</w:t>
      </w:r>
    </w:p>
    <w:p w14:paraId="2C4E1577" w14:textId="77777777" w:rsidR="0065220D" w:rsidRDefault="0065220D">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color w:val="000000"/>
          <w:sz w:val="22"/>
          <w:szCs w:val="22"/>
        </w:rPr>
      </w:pPr>
    </w:p>
    <w:p w14:paraId="4A9A2FC6" w14:textId="77777777" w:rsidR="0065220D" w:rsidRDefault="0000000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color w:val="000000"/>
          <w:sz w:val="22"/>
          <w:szCs w:val="22"/>
        </w:rPr>
      </w:pPr>
      <w:r>
        <w:rPr>
          <w:rFonts w:ascii="Garamond" w:eastAsia="Garamond" w:hAnsi="Garamond" w:cs="Garamond"/>
          <w:color w:val="000000"/>
          <w:sz w:val="22"/>
          <w:szCs w:val="22"/>
        </w:rPr>
        <w:t xml:space="preserve">(2) Supervised teaching cumulative grade below 3.0 for two consecutive grading periods or a single supervised teaching grade below a C; </w:t>
      </w:r>
    </w:p>
    <w:p w14:paraId="1827ABF4" w14:textId="77777777" w:rsidR="0065220D" w:rsidRDefault="0065220D">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color w:val="000000"/>
          <w:sz w:val="22"/>
          <w:szCs w:val="22"/>
        </w:rPr>
      </w:pPr>
    </w:p>
    <w:p w14:paraId="44FC6E21" w14:textId="77777777" w:rsidR="0065220D" w:rsidRDefault="0000000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0"/>
        <w:ind w:left="720"/>
        <w:rPr>
          <w:rFonts w:ascii="Garamond" w:eastAsia="Garamond" w:hAnsi="Garamond" w:cs="Garamond"/>
          <w:color w:val="000000"/>
          <w:sz w:val="22"/>
          <w:szCs w:val="22"/>
        </w:rPr>
      </w:pPr>
      <w:r>
        <w:rPr>
          <w:rFonts w:ascii="Garamond" w:eastAsia="Garamond" w:hAnsi="Garamond" w:cs="Garamond"/>
          <w:color w:val="000000"/>
          <w:sz w:val="22"/>
          <w:szCs w:val="22"/>
        </w:rPr>
        <w:t>(3) Clinical Seminar cumulative grade below 3.0 for two consecutive grading periods.   </w:t>
      </w:r>
    </w:p>
    <w:p w14:paraId="2319D490"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A student dismissed from the M.Ed. program is invited to appeal in writing to the Academic Director. The written appeal is reviewed by a standing appeals committee of the M.Ed. faculty, excluding the Academic Director.  The appeals committee shall issue a final written decision on the appeal based on a majority vote of the committee.</w:t>
      </w:r>
    </w:p>
    <w:p w14:paraId="30FC535B"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w:t>
      </w:r>
    </w:p>
    <w:p w14:paraId="5B16A8FE"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xml:space="preserve">Upon final withdrawal or dismissal from the M.Ed. program the student </w:t>
      </w:r>
      <w:r>
        <w:rPr>
          <w:rFonts w:ascii="Garamond" w:eastAsia="Garamond" w:hAnsi="Garamond" w:cs="Garamond"/>
          <w:b/>
          <w:color w:val="000000"/>
          <w:sz w:val="22"/>
          <w:szCs w:val="22"/>
        </w:rPr>
        <w:t>must process</w:t>
      </w:r>
      <w:r>
        <w:rPr>
          <w:rFonts w:ascii="Garamond" w:eastAsia="Garamond" w:hAnsi="Garamond" w:cs="Garamond"/>
          <w:color w:val="000000"/>
          <w:sz w:val="22"/>
          <w:szCs w:val="22"/>
        </w:rPr>
        <w:t xml:space="preserve"> official withdrawal from the university; otherwise, grades for current courses will officially become </w:t>
      </w:r>
      <w:proofErr w:type="gramStart"/>
      <w:r>
        <w:rPr>
          <w:rFonts w:ascii="Garamond" w:eastAsia="Garamond" w:hAnsi="Garamond" w:cs="Garamond"/>
          <w:color w:val="000000"/>
          <w:sz w:val="22"/>
          <w:szCs w:val="22"/>
        </w:rPr>
        <w:t>F’s</w:t>
      </w:r>
      <w:proofErr w:type="gramEnd"/>
      <w:r>
        <w:rPr>
          <w:rFonts w:ascii="Garamond" w:eastAsia="Garamond" w:hAnsi="Garamond" w:cs="Garamond"/>
          <w:color w:val="000000"/>
          <w:sz w:val="22"/>
          <w:szCs w:val="22"/>
        </w:rPr>
        <w:t xml:space="preserve"> on the transcript.</w:t>
      </w:r>
    </w:p>
    <w:p w14:paraId="0F5DF770"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w:t>
      </w:r>
    </w:p>
    <w:p w14:paraId="22EA2B07"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Any student who is dismissed from the M. Ed. program is withdrawn from ACE Teaching Fellows.</w:t>
      </w:r>
    </w:p>
    <w:p w14:paraId="0C816CE2"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b/>
          <w:color w:val="000000"/>
          <w:sz w:val="22"/>
          <w:szCs w:val="22"/>
        </w:rPr>
        <w:t> </w:t>
      </w:r>
    </w:p>
    <w:p w14:paraId="5C3ADC90"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A participant in the ACE program will be dismissed from the program due to any of the following:</w:t>
      </w:r>
    </w:p>
    <w:p w14:paraId="592C5E92"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w:t>
      </w:r>
    </w:p>
    <w:p w14:paraId="1634F436"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(1) Failure by the ACE school to continue the teaching contract;</w:t>
      </w:r>
    </w:p>
    <w:p w14:paraId="0889880C"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 </w:t>
      </w:r>
    </w:p>
    <w:p w14:paraId="1F34F254"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(2) Engaging in conduct that is unlawful, displaying continual or serious disregard for the Catholic character of the University, or causing notorious public scandal;</w:t>
      </w:r>
    </w:p>
    <w:p w14:paraId="4D413C4F"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 </w:t>
      </w:r>
    </w:p>
    <w:p w14:paraId="5AB37A97"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 xml:space="preserve">(3) Committing a material or repeated violation(s) of </w:t>
      </w:r>
      <w:proofErr w:type="gramStart"/>
      <w:r>
        <w:rPr>
          <w:rFonts w:ascii="Garamond" w:eastAsia="Garamond" w:hAnsi="Garamond" w:cs="Garamond"/>
          <w:color w:val="000000"/>
          <w:sz w:val="22"/>
          <w:szCs w:val="22"/>
        </w:rPr>
        <w:t>University</w:t>
      </w:r>
      <w:proofErr w:type="gramEnd"/>
      <w:r>
        <w:rPr>
          <w:rFonts w:ascii="Garamond" w:eastAsia="Garamond" w:hAnsi="Garamond" w:cs="Garamond"/>
          <w:color w:val="000000"/>
          <w:sz w:val="22"/>
          <w:szCs w:val="22"/>
        </w:rPr>
        <w:t xml:space="preserve"> policy, including those policies described in </w:t>
      </w:r>
      <w:r>
        <w:rPr>
          <w:rFonts w:ascii="Garamond" w:eastAsia="Garamond" w:hAnsi="Garamond" w:cs="Garamond"/>
          <w:i/>
          <w:color w:val="000000"/>
          <w:sz w:val="22"/>
          <w:szCs w:val="22"/>
        </w:rPr>
        <w:t>du Lac</w:t>
      </w:r>
      <w:r>
        <w:rPr>
          <w:rFonts w:ascii="Garamond" w:eastAsia="Garamond" w:hAnsi="Garamond" w:cs="Garamond"/>
          <w:color w:val="000000"/>
          <w:sz w:val="22"/>
          <w:szCs w:val="22"/>
        </w:rPr>
        <w:t xml:space="preserve">; </w:t>
      </w:r>
    </w:p>
    <w:p w14:paraId="3272CF2B" w14:textId="77777777" w:rsidR="0065220D" w:rsidRDefault="00000000">
      <w:pPr>
        <w:ind w:firstLine="720"/>
        <w:rPr>
          <w:rFonts w:ascii="Garamond" w:eastAsia="Garamond" w:hAnsi="Garamond" w:cs="Garamond"/>
          <w:color w:val="000000"/>
          <w:sz w:val="22"/>
          <w:szCs w:val="22"/>
        </w:rPr>
      </w:pPr>
      <w:r>
        <w:rPr>
          <w:rFonts w:ascii="Garamond" w:eastAsia="Garamond" w:hAnsi="Garamond" w:cs="Garamond"/>
          <w:color w:val="000000"/>
          <w:sz w:val="22"/>
          <w:szCs w:val="22"/>
        </w:rPr>
        <w:t> </w:t>
      </w:r>
    </w:p>
    <w:p w14:paraId="79827611"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 xml:space="preserve">(4) Engaging in conduct that constitutes moral turpitude or breaches the high moral and ethical standard applicable to the participant as a leader of students and role model.  </w:t>
      </w:r>
    </w:p>
    <w:p w14:paraId="1CF85507" w14:textId="77777777" w:rsidR="0065220D" w:rsidRDefault="00000000">
      <w:pPr>
        <w:ind w:left="720" w:right="720"/>
        <w:rPr>
          <w:rFonts w:ascii="Garamond" w:eastAsia="Garamond" w:hAnsi="Garamond" w:cs="Garamond"/>
          <w:color w:val="000000"/>
          <w:sz w:val="22"/>
          <w:szCs w:val="22"/>
        </w:rPr>
      </w:pPr>
      <w:r>
        <w:rPr>
          <w:rFonts w:ascii="Garamond" w:eastAsia="Garamond" w:hAnsi="Garamond" w:cs="Garamond"/>
          <w:color w:val="000000"/>
          <w:sz w:val="22"/>
          <w:szCs w:val="22"/>
        </w:rPr>
        <w:t> </w:t>
      </w:r>
    </w:p>
    <w:p w14:paraId="7DE2A1C4"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aramond" w:eastAsia="Garamond" w:hAnsi="Garamond" w:cs="Garamond"/>
          <w:color w:val="000000"/>
          <w:sz w:val="22"/>
          <w:szCs w:val="22"/>
        </w:rPr>
      </w:pPr>
      <w:r>
        <w:rPr>
          <w:rFonts w:ascii="Garamond" w:eastAsia="Garamond" w:hAnsi="Garamond" w:cs="Garamond"/>
          <w:color w:val="000000"/>
          <w:sz w:val="22"/>
          <w:szCs w:val="22"/>
        </w:rPr>
        <w:tab/>
        <w:t>(5) Engaging in conduct that, in the judgment of ACE leadership, poses a threat or potential threat to the safety or well-being of any ACE participant or the students in the ACE school.</w:t>
      </w:r>
    </w:p>
    <w:p w14:paraId="7A64CD31" w14:textId="77777777" w:rsidR="0065220D"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w:t>
      </w:r>
    </w:p>
    <w:p w14:paraId="0820CDB6" w14:textId="77777777" w:rsidR="0065220D" w:rsidRDefault="00000000">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A student dismissed from the ACE program is invited to appeal in writing to the Director of Teacher Formation and Education Policy.   The written appeal is reviewed by a standing appeals committee, excluding the Director of Teacher Formation and Education Policy.  The appeals committee shall issue a final written decision on the appeal based on a majority vote of the committee.</w:t>
      </w:r>
    </w:p>
    <w:p w14:paraId="6D806ACC" w14:textId="77777777" w:rsidR="0065220D"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w:t>
      </w:r>
    </w:p>
    <w:p w14:paraId="728E1056" w14:textId="77777777" w:rsidR="0065220D"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color w:val="000000"/>
          <w:sz w:val="22"/>
          <w:szCs w:val="22"/>
        </w:rPr>
      </w:pPr>
      <w:r>
        <w:rPr>
          <w:rFonts w:ascii="Garamond" w:eastAsia="Garamond" w:hAnsi="Garamond" w:cs="Garamond"/>
          <w:color w:val="000000"/>
          <w:sz w:val="22"/>
          <w:szCs w:val="22"/>
        </w:rPr>
        <w:t xml:space="preserve">Any student who is dismissed from ACE or who withdraws from ACE, is withdrawn from the M.Ed. program.  However, the student must process official withdrawal from the university; otherwise, grades for current courses will officially become </w:t>
      </w:r>
      <w:proofErr w:type="gramStart"/>
      <w:r>
        <w:rPr>
          <w:rFonts w:ascii="Garamond" w:eastAsia="Garamond" w:hAnsi="Garamond" w:cs="Garamond"/>
          <w:color w:val="000000"/>
          <w:sz w:val="22"/>
          <w:szCs w:val="22"/>
        </w:rPr>
        <w:t>F’s</w:t>
      </w:r>
      <w:proofErr w:type="gramEnd"/>
      <w:r>
        <w:rPr>
          <w:rFonts w:ascii="Garamond" w:eastAsia="Garamond" w:hAnsi="Garamond" w:cs="Garamond"/>
          <w:color w:val="000000"/>
          <w:sz w:val="22"/>
          <w:szCs w:val="22"/>
        </w:rPr>
        <w:t xml:space="preserve"> on the transcript. </w:t>
      </w:r>
    </w:p>
    <w:p w14:paraId="4F15B997" w14:textId="77777777" w:rsidR="0065220D" w:rsidRDefault="00000000">
      <w:pPr>
        <w:pStyle w:val="Heading1"/>
        <w:jc w:val="center"/>
        <w:rPr>
          <w:rFonts w:ascii="Garamond" w:eastAsia="Garamond" w:hAnsi="Garamond" w:cs="Garamond"/>
          <w:smallCaps/>
          <w:sz w:val="22"/>
          <w:szCs w:val="22"/>
        </w:rPr>
      </w:pPr>
      <w:r>
        <w:br w:type="page"/>
      </w:r>
      <w:r>
        <w:rPr>
          <w:rFonts w:ascii="Garamond" w:eastAsia="Garamond" w:hAnsi="Garamond" w:cs="Garamond"/>
          <w:smallCaps/>
          <w:sz w:val="22"/>
          <w:szCs w:val="22"/>
        </w:rPr>
        <w:lastRenderedPageBreak/>
        <w:t>EDU 65950:  SUPERVISED TEACHING</w:t>
      </w:r>
    </w:p>
    <w:p w14:paraId="0F7DA38F" w14:textId="77777777" w:rsidR="0065220D" w:rsidRDefault="0065220D">
      <w:pPr>
        <w:rPr>
          <w:rFonts w:ascii="Garamond" w:eastAsia="Garamond" w:hAnsi="Garamond" w:cs="Garamond"/>
          <w:b/>
          <w:sz w:val="22"/>
          <w:szCs w:val="22"/>
          <w:u w:val="single"/>
        </w:rPr>
      </w:pPr>
    </w:p>
    <w:p w14:paraId="61F86649" w14:textId="77777777" w:rsidR="0065220D" w:rsidRDefault="00000000">
      <w:pPr>
        <w:pStyle w:val="Heading2"/>
        <w:rPr>
          <w:rFonts w:ascii="Garamond" w:eastAsia="Garamond" w:hAnsi="Garamond" w:cs="Garamond"/>
          <w:sz w:val="22"/>
          <w:szCs w:val="22"/>
        </w:rPr>
      </w:pPr>
      <w:r>
        <w:rPr>
          <w:rFonts w:ascii="Garamond" w:eastAsia="Garamond" w:hAnsi="Garamond" w:cs="Garamond"/>
          <w:sz w:val="22"/>
          <w:szCs w:val="22"/>
        </w:rPr>
        <w:t>Course Overview</w:t>
      </w:r>
    </w:p>
    <w:p w14:paraId="1178E759" w14:textId="77777777" w:rsidR="0065220D" w:rsidRDefault="0065220D">
      <w:pPr>
        <w:rPr>
          <w:rFonts w:ascii="Garamond" w:eastAsia="Garamond" w:hAnsi="Garamond" w:cs="Garamond"/>
          <w:sz w:val="22"/>
          <w:szCs w:val="22"/>
        </w:rPr>
      </w:pPr>
    </w:p>
    <w:p w14:paraId="664FF93A" w14:textId="77777777" w:rsidR="0065220D" w:rsidRDefault="00000000">
      <w:pPr>
        <w:rPr>
          <w:rFonts w:ascii="Garamond" w:eastAsia="Garamond" w:hAnsi="Garamond" w:cs="Garamond"/>
          <w:sz w:val="22"/>
          <w:szCs w:val="22"/>
        </w:rPr>
      </w:pPr>
      <w:r>
        <w:rPr>
          <w:rFonts w:ascii="Garamond" w:eastAsia="Garamond" w:hAnsi="Garamond" w:cs="Garamond"/>
          <w:i/>
          <w:sz w:val="22"/>
          <w:szCs w:val="22"/>
        </w:rPr>
        <w:t>EDU 65950:  Supervised Teaching; 2 semester hours graded A-F (Four Semesters)</w:t>
      </w:r>
    </w:p>
    <w:p w14:paraId="2519133E" w14:textId="77777777" w:rsidR="0065220D" w:rsidRDefault="0065220D">
      <w:pPr>
        <w:rPr>
          <w:rFonts w:ascii="Garamond" w:eastAsia="Garamond" w:hAnsi="Garamond" w:cs="Garamond"/>
          <w:sz w:val="22"/>
          <w:szCs w:val="22"/>
        </w:rPr>
      </w:pPr>
    </w:p>
    <w:p w14:paraId="4E03FDF3" w14:textId="77777777" w:rsidR="0065220D" w:rsidRDefault="00000000">
      <w:pPr>
        <w:rPr>
          <w:rFonts w:ascii="Garamond" w:eastAsia="Garamond" w:hAnsi="Garamond" w:cs="Garamond"/>
          <w:sz w:val="22"/>
          <w:szCs w:val="22"/>
        </w:rPr>
      </w:pPr>
      <w:r>
        <w:rPr>
          <w:rFonts w:ascii="Garamond" w:eastAsia="Garamond" w:hAnsi="Garamond" w:cs="Garamond"/>
          <w:sz w:val="22"/>
          <w:szCs w:val="22"/>
        </w:rPr>
        <w:t>This course centers on the over 3,000 hours of classroom teaching completed over the two years of ACE.  Assigned Faculty of Supervision and Instruction will visit each school site to monitor ACE Teachers' development according to the three pillars and their progress towards addressing and meeting performance indicators.  The focus of these site visits is formative in nature with summative evaluation coming at the end of each of the four semesters.  During the site visits, additional sources will provide information about ACE Teachers’ progress:  post-observation meetings with the ACE Teacher, examination of instructional and classroom management materials, examination and discussion of content course assignments, meetings with the Mentor Teacher, Principal and diocesan Superintendent.  Documentation of site visits will take the form of a two-year site visit form that standardizes field notes and aligns a two-year narrative with performance indicators.  Upon reviewing all of the relevant documents and sources, the Faculty of Supervision and Instruction rate applicable performance indicators.  These ratings correlate to a course grade.  The satisfactory meeting of performance indicators provides evidence of meeting corresponding Indiana Developmental Standards for Educators.</w:t>
      </w:r>
    </w:p>
    <w:p w14:paraId="0A32379C" w14:textId="77777777" w:rsidR="0065220D" w:rsidRDefault="0065220D">
      <w:pPr>
        <w:rPr>
          <w:rFonts w:ascii="Garamond" w:eastAsia="Garamond" w:hAnsi="Garamond" w:cs="Garamond"/>
          <w:sz w:val="22"/>
          <w:szCs w:val="22"/>
        </w:rPr>
      </w:pPr>
    </w:p>
    <w:p w14:paraId="438C1777" w14:textId="77777777" w:rsidR="0065220D" w:rsidRDefault="0065220D">
      <w:pPr>
        <w:pStyle w:val="Heading2"/>
        <w:rPr>
          <w:rFonts w:ascii="Garamond" w:eastAsia="Garamond" w:hAnsi="Garamond" w:cs="Garamond"/>
          <w:sz w:val="22"/>
          <w:szCs w:val="22"/>
        </w:rPr>
      </w:pPr>
    </w:p>
    <w:p w14:paraId="706D081E" w14:textId="77777777" w:rsidR="0065220D" w:rsidRDefault="00000000">
      <w:pPr>
        <w:pStyle w:val="Heading2"/>
        <w:rPr>
          <w:rFonts w:ascii="Garamond" w:eastAsia="Garamond" w:hAnsi="Garamond" w:cs="Garamond"/>
          <w:sz w:val="22"/>
          <w:szCs w:val="22"/>
        </w:rPr>
      </w:pPr>
      <w:r>
        <w:rPr>
          <w:rFonts w:ascii="Garamond" w:eastAsia="Garamond" w:hAnsi="Garamond" w:cs="Garamond"/>
          <w:sz w:val="22"/>
          <w:szCs w:val="22"/>
        </w:rPr>
        <w:t>General Course Components</w:t>
      </w:r>
    </w:p>
    <w:p w14:paraId="21DD6993" w14:textId="77777777" w:rsidR="0065220D" w:rsidRDefault="0065220D">
      <w:pPr>
        <w:rPr>
          <w:rFonts w:ascii="Garamond" w:eastAsia="Garamond" w:hAnsi="Garamond" w:cs="Garamond"/>
          <w:sz w:val="22"/>
          <w:szCs w:val="22"/>
        </w:rPr>
      </w:pPr>
    </w:p>
    <w:p w14:paraId="4627FDD9" w14:textId="77777777" w:rsidR="0065220D" w:rsidRDefault="00000000">
      <w:pPr>
        <w:pBdr>
          <w:bottom w:val="single" w:sz="6" w:space="1" w:color="C0C0C0"/>
        </w:pBdr>
        <w:rPr>
          <w:rFonts w:ascii="Garamond" w:eastAsia="Garamond" w:hAnsi="Garamond" w:cs="Garamond"/>
          <w:b/>
          <w:sz w:val="22"/>
          <w:szCs w:val="22"/>
        </w:rPr>
      </w:pPr>
      <w:r>
        <w:rPr>
          <w:rFonts w:ascii="Garamond" w:eastAsia="Garamond" w:hAnsi="Garamond" w:cs="Garamond"/>
          <w:b/>
          <w:sz w:val="22"/>
          <w:szCs w:val="22"/>
        </w:rPr>
        <w:t>Procedures for Non-Evaluative, Informal Site Visits for the Beginning of the School Year</w:t>
      </w:r>
    </w:p>
    <w:p w14:paraId="074258AF" w14:textId="77777777" w:rsidR="0065220D" w:rsidRDefault="00000000">
      <w:pPr>
        <w:rPr>
          <w:rFonts w:ascii="Garamond" w:eastAsia="Garamond" w:hAnsi="Garamond" w:cs="Garamond"/>
          <w:sz w:val="22"/>
          <w:szCs w:val="22"/>
        </w:rPr>
      </w:pPr>
      <w:r>
        <w:rPr>
          <w:rFonts w:ascii="Garamond" w:eastAsia="Garamond" w:hAnsi="Garamond" w:cs="Garamond"/>
          <w:color w:val="222222"/>
          <w:sz w:val="22"/>
          <w:szCs w:val="22"/>
          <w:highlight w:val="white"/>
        </w:rPr>
        <w:t>In certain circumstances, as a way to offer the ACE Teacher additional professional support (particularly at the beginning of the school year), the University Supervisor may set up a time to observe the ACE Teacher’s class.  This site visit is intended to be informal and non-evaluative, and, depending on the circumstances, it may be conducted at the Teacher’s school, via “live feed,” (</w:t>
      </w:r>
      <w:proofErr w:type="gramStart"/>
      <w:r>
        <w:rPr>
          <w:rFonts w:ascii="Garamond" w:eastAsia="Garamond" w:hAnsi="Garamond" w:cs="Garamond"/>
          <w:color w:val="222222"/>
          <w:sz w:val="22"/>
          <w:szCs w:val="22"/>
          <w:highlight w:val="white"/>
        </w:rPr>
        <w:t>i.e.</w:t>
      </w:r>
      <w:proofErr w:type="gramEnd"/>
      <w:r>
        <w:rPr>
          <w:rFonts w:ascii="Garamond" w:eastAsia="Garamond" w:hAnsi="Garamond" w:cs="Garamond"/>
          <w:color w:val="222222"/>
          <w:sz w:val="22"/>
          <w:szCs w:val="22"/>
          <w:highlight w:val="white"/>
        </w:rPr>
        <w:t xml:space="preserve"> video in real time), or via </w:t>
      </w:r>
      <w:proofErr w:type="spellStart"/>
      <w:r>
        <w:rPr>
          <w:rFonts w:ascii="Garamond" w:eastAsia="Garamond" w:hAnsi="Garamond" w:cs="Garamond"/>
          <w:color w:val="222222"/>
          <w:sz w:val="22"/>
          <w:szCs w:val="22"/>
          <w:highlight w:val="white"/>
        </w:rPr>
        <w:t>Torsh</w:t>
      </w:r>
      <w:proofErr w:type="spellEnd"/>
      <w:r>
        <w:rPr>
          <w:rFonts w:ascii="Garamond" w:eastAsia="Garamond" w:hAnsi="Garamond" w:cs="Garamond"/>
          <w:color w:val="222222"/>
          <w:sz w:val="22"/>
          <w:szCs w:val="22"/>
          <w:highlight w:val="white"/>
        </w:rPr>
        <w:t xml:space="preserve"> (i.e. recorded, then submitted for Supervisor feedback).  The Supervisor may want to arrange a time to debrief with the Teacher following the observation.  The primary purpose of this observation, and the subsequent debrief, is to support the ACE Teacher’s work in foundational elements of lesson planning, classroom management, and/or student engagement.</w:t>
      </w:r>
    </w:p>
    <w:p w14:paraId="1750E5CD" w14:textId="77777777" w:rsidR="0065220D" w:rsidRDefault="0065220D">
      <w:pPr>
        <w:pBdr>
          <w:bottom w:val="single" w:sz="6" w:space="1" w:color="C0C0C0"/>
        </w:pBdr>
        <w:rPr>
          <w:rFonts w:ascii="Garamond" w:eastAsia="Garamond" w:hAnsi="Garamond" w:cs="Garamond"/>
          <w:b/>
          <w:sz w:val="22"/>
          <w:szCs w:val="22"/>
        </w:rPr>
      </w:pPr>
    </w:p>
    <w:p w14:paraId="158CB41B" w14:textId="77777777" w:rsidR="0065220D" w:rsidRDefault="00000000">
      <w:pPr>
        <w:pBdr>
          <w:bottom w:val="single" w:sz="6" w:space="1" w:color="C0C0C0"/>
        </w:pBdr>
        <w:rPr>
          <w:rFonts w:ascii="Garamond" w:eastAsia="Garamond" w:hAnsi="Garamond" w:cs="Garamond"/>
          <w:sz w:val="22"/>
          <w:szCs w:val="22"/>
        </w:rPr>
      </w:pPr>
      <w:r>
        <w:rPr>
          <w:rFonts w:ascii="Garamond" w:eastAsia="Garamond" w:hAnsi="Garamond" w:cs="Garamond"/>
          <w:b/>
          <w:sz w:val="22"/>
          <w:szCs w:val="22"/>
        </w:rPr>
        <w:t>Procedures for Formal Site Visits</w:t>
      </w:r>
    </w:p>
    <w:p w14:paraId="51E61FFD" w14:textId="77777777" w:rsidR="0065220D" w:rsidRDefault="00000000">
      <w:pPr>
        <w:rPr>
          <w:rFonts w:ascii="Garamond" w:eastAsia="Garamond" w:hAnsi="Garamond" w:cs="Garamond"/>
          <w:sz w:val="22"/>
          <w:szCs w:val="22"/>
        </w:rPr>
      </w:pPr>
      <w:r>
        <w:rPr>
          <w:rFonts w:ascii="Garamond" w:eastAsia="Garamond" w:hAnsi="Garamond" w:cs="Garamond"/>
          <w:sz w:val="22"/>
          <w:szCs w:val="22"/>
        </w:rPr>
        <w:t>Faculty of Supervision and Instruction will visit each ACE Teacher at least twice a year (once per semester).  These visits include:</w:t>
      </w:r>
    </w:p>
    <w:p w14:paraId="0465FEE3"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an observation of usually up to two hours of teaching (generally two courses or content areas)</w:t>
      </w:r>
    </w:p>
    <w:p w14:paraId="57EFF300"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examination of instructional and classroom management materials</w:t>
      </w:r>
    </w:p>
    <w:p w14:paraId="2B4A2B1B"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review and discussion of content course assignments when applicable</w:t>
      </w:r>
    </w:p>
    <w:p w14:paraId="5764780F"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xml:space="preserve">• a post-observation </w:t>
      </w:r>
      <w:proofErr w:type="gramStart"/>
      <w:r>
        <w:rPr>
          <w:rFonts w:ascii="Garamond" w:eastAsia="Garamond" w:hAnsi="Garamond" w:cs="Garamond"/>
          <w:sz w:val="22"/>
          <w:szCs w:val="22"/>
        </w:rPr>
        <w:t>conference</w:t>
      </w:r>
      <w:proofErr w:type="gramEnd"/>
    </w:p>
    <w:p w14:paraId="445EBBB4"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meetings with Mentor Teachers and Principals (as available)</w:t>
      </w:r>
    </w:p>
    <w:p w14:paraId="0153C395"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a meeting with the Superintendent when appropriate</w:t>
      </w:r>
    </w:p>
    <w:p w14:paraId="0582E0C8" w14:textId="77777777" w:rsidR="0065220D" w:rsidRDefault="00000000">
      <w:pPr>
        <w:spacing w:line="480" w:lineRule="auto"/>
        <w:rPr>
          <w:rFonts w:ascii="Garamond" w:eastAsia="Garamond" w:hAnsi="Garamond" w:cs="Garamond"/>
          <w:sz w:val="22"/>
          <w:szCs w:val="22"/>
        </w:rPr>
      </w:pPr>
      <w:r>
        <w:rPr>
          <w:rFonts w:ascii="Garamond" w:eastAsia="Garamond" w:hAnsi="Garamond" w:cs="Garamond"/>
          <w:sz w:val="22"/>
          <w:szCs w:val="22"/>
        </w:rPr>
        <w:t>• meetings and social outings with the members of the ACE community</w:t>
      </w:r>
    </w:p>
    <w:p w14:paraId="08F60E3C" w14:textId="77777777" w:rsidR="0065220D" w:rsidRPr="006D3CF7" w:rsidRDefault="00000000">
      <w:pPr>
        <w:rPr>
          <w:rFonts w:ascii="Garamond" w:eastAsia="Garamond" w:hAnsi="Garamond" w:cs="Garamond"/>
          <w:b/>
          <w:sz w:val="22"/>
          <w:szCs w:val="22"/>
        </w:rPr>
      </w:pPr>
      <w:bookmarkStart w:id="3" w:name="_heading=h.3znysh7" w:colFirst="0" w:colLast="0"/>
      <w:bookmarkEnd w:id="3"/>
      <w:r>
        <w:rPr>
          <w:rFonts w:ascii="Garamond" w:eastAsia="Garamond" w:hAnsi="Garamond" w:cs="Garamond"/>
          <w:sz w:val="22"/>
          <w:szCs w:val="22"/>
        </w:rPr>
        <w:t xml:space="preserve">Site visits will also serve as an opportunity for the faculty to review with the ACE Teacher any guided reflections or assignments submitted as part of the EDU 69530 Clinical Seminar course as well as any formative feedback that has been provided up to that point.  It is vital that the ACE Teacher be prepared for the site visit.  </w:t>
      </w:r>
      <w:r>
        <w:rPr>
          <w:rFonts w:ascii="Garamond" w:eastAsia="Garamond" w:hAnsi="Garamond" w:cs="Garamond"/>
          <w:b/>
          <w:sz w:val="22"/>
          <w:szCs w:val="22"/>
        </w:rPr>
        <w:t>The ACE</w:t>
      </w:r>
      <w:r w:rsidR="006D3CF7">
        <w:rPr>
          <w:rFonts w:ascii="Garamond" w:eastAsia="Garamond" w:hAnsi="Garamond" w:cs="Garamond"/>
          <w:b/>
          <w:sz w:val="22"/>
          <w:szCs w:val="22"/>
        </w:rPr>
        <w:t xml:space="preserve"> </w:t>
      </w:r>
      <w:r>
        <w:rPr>
          <w:rFonts w:ascii="Garamond" w:eastAsia="Garamond" w:hAnsi="Garamond" w:cs="Garamond"/>
          <w:b/>
          <w:sz w:val="22"/>
          <w:szCs w:val="22"/>
        </w:rPr>
        <w:t>Teacher should have prepared all of the items outlined on the Site Visit and Observation Checklist on the following page.</w:t>
      </w:r>
      <w:r>
        <w:br w:type="page"/>
      </w:r>
      <w:r>
        <w:rPr>
          <w:rFonts w:ascii="Garamond" w:eastAsia="Garamond" w:hAnsi="Garamond" w:cs="Garamond"/>
          <w:sz w:val="22"/>
          <w:szCs w:val="22"/>
        </w:rPr>
        <w:lastRenderedPageBreak/>
        <w:t>Requirements for Supervision Site Visit and Observation</w:t>
      </w:r>
    </w:p>
    <w:p w14:paraId="628CCDE7"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supervision </w:t>
      </w:r>
      <w:proofErr w:type="gramStart"/>
      <w:r>
        <w:rPr>
          <w:rFonts w:ascii="Garamond" w:eastAsia="Garamond" w:hAnsi="Garamond" w:cs="Garamond"/>
          <w:color w:val="000000"/>
          <w:sz w:val="22"/>
          <w:szCs w:val="22"/>
        </w:rPr>
        <w:t>visit</w:t>
      </w:r>
      <w:proofErr w:type="gramEnd"/>
      <w:r>
        <w:rPr>
          <w:rFonts w:ascii="Garamond" w:eastAsia="Garamond" w:hAnsi="Garamond" w:cs="Garamond"/>
          <w:color w:val="000000"/>
          <w:sz w:val="22"/>
          <w:szCs w:val="22"/>
        </w:rPr>
        <w:t xml:space="preserve"> and formal observation is an important semester event.  The ACE Teacher is required to have scheduled time and prepared materials to ensure a productive visit and observation. </w:t>
      </w:r>
      <w:r>
        <w:rPr>
          <w:rFonts w:ascii="Garamond" w:eastAsia="Garamond" w:hAnsi="Garamond" w:cs="Garamond"/>
          <w:b/>
          <w:color w:val="000000"/>
          <w:sz w:val="22"/>
          <w:szCs w:val="22"/>
          <w:u w:val="single"/>
        </w:rPr>
        <w:t>The following list of requirements should be prepared in advance and sent to the Supervisor according to his/her directives</w:t>
      </w:r>
      <w:r>
        <w:rPr>
          <w:rFonts w:ascii="Garamond" w:eastAsia="Garamond" w:hAnsi="Garamond" w:cs="Garamond"/>
          <w:b/>
          <w:color w:val="000000"/>
          <w:sz w:val="22"/>
          <w:szCs w:val="22"/>
        </w:rPr>
        <w:t>.</w:t>
      </w:r>
    </w:p>
    <w:p w14:paraId="4EC3FEA8" w14:textId="77777777" w:rsidR="0065220D" w:rsidRDefault="0065220D">
      <w:pPr>
        <w:pBdr>
          <w:top w:val="nil"/>
          <w:left w:val="nil"/>
          <w:bottom w:val="nil"/>
          <w:right w:val="nil"/>
          <w:between w:val="nil"/>
        </w:pBdr>
        <w:rPr>
          <w:rFonts w:ascii="Garamond" w:eastAsia="Garamond" w:hAnsi="Garamond" w:cs="Garamond"/>
          <w:color w:val="000000"/>
          <w:sz w:val="22"/>
          <w:szCs w:val="22"/>
        </w:rPr>
      </w:pPr>
    </w:p>
    <w:p w14:paraId="500D4C32"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It is expected that the ACE Teacher will have advised on the day and time of the visit and made necessary changes in the teaching schedule to ensure that the visit does not fall on a unit or standardized testing day.  Failure to do so will prevent a comprehensive evaluation of the teacher’s performance and, for this reason, </w:t>
      </w:r>
      <w:r>
        <w:rPr>
          <w:rFonts w:ascii="Garamond" w:eastAsia="Garamond" w:hAnsi="Garamond" w:cs="Garamond"/>
          <w:b/>
          <w:color w:val="000000"/>
          <w:sz w:val="22"/>
          <w:szCs w:val="22"/>
        </w:rPr>
        <w:t>could result in a lower grade in the course.</w:t>
      </w:r>
    </w:p>
    <w:p w14:paraId="2930F9D9"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56EDD1F2" w14:textId="77777777" w:rsidR="0065220D" w:rsidRDefault="00000000">
      <w:pPr>
        <w:pBdr>
          <w:top w:val="nil"/>
          <w:left w:val="nil"/>
          <w:bottom w:val="nil"/>
          <w:right w:val="nil"/>
          <w:between w:val="nil"/>
        </w:pBd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In the introduction to his book, </w:t>
      </w:r>
      <w:r>
        <w:rPr>
          <w:rFonts w:ascii="Garamond" w:eastAsia="Garamond" w:hAnsi="Garamond" w:cs="Garamond"/>
          <w:b/>
          <w:i/>
          <w:color w:val="000000"/>
          <w:sz w:val="22"/>
          <w:szCs w:val="22"/>
          <w:u w:val="single"/>
        </w:rPr>
        <w:t>Teach Like a Champion</w:t>
      </w:r>
      <w:r>
        <w:rPr>
          <w:rFonts w:ascii="Garamond" w:eastAsia="Garamond" w:hAnsi="Garamond" w:cs="Garamond"/>
          <w:b/>
          <w:i/>
          <w:color w:val="000000"/>
          <w:sz w:val="22"/>
          <w:szCs w:val="22"/>
        </w:rPr>
        <w:t xml:space="preserve">, Doug </w:t>
      </w:r>
      <w:proofErr w:type="spellStart"/>
      <w:r>
        <w:rPr>
          <w:rFonts w:ascii="Garamond" w:eastAsia="Garamond" w:hAnsi="Garamond" w:cs="Garamond"/>
          <w:b/>
          <w:i/>
          <w:color w:val="000000"/>
          <w:sz w:val="22"/>
          <w:szCs w:val="22"/>
        </w:rPr>
        <w:t>Lemov</w:t>
      </w:r>
      <w:proofErr w:type="spellEnd"/>
      <w:r>
        <w:rPr>
          <w:rFonts w:ascii="Garamond" w:eastAsia="Garamond" w:hAnsi="Garamond" w:cs="Garamond"/>
          <w:b/>
          <w:i/>
          <w:color w:val="000000"/>
          <w:sz w:val="22"/>
          <w:szCs w:val="22"/>
        </w:rPr>
        <w:t xml:space="preserve"> writes, “As you begin reading this book, it's worth observing how powerful a tool lesson planning is in the hands of many of the teachers profiled here. Not only do the most effective teachers plan their activities, often minute by minute, but they script their questions in advance.”  In short, planning is an essential prerequisite for effective teaching.  Therefore, depending on specific circumstances, any teacher who demonstrates a lack of organized and consistent instructional planning may be subject to a B- grade in the course—thereby placed on academic probation—and a formal improvement plan managed by the University Supervisor.</w:t>
      </w:r>
    </w:p>
    <w:p w14:paraId="7C9C2221"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0CD63770" w14:textId="77777777" w:rsidR="0065220D" w:rsidRDefault="0065220D">
      <w:pPr>
        <w:pBdr>
          <w:top w:val="nil"/>
          <w:left w:val="nil"/>
          <w:bottom w:val="nil"/>
          <w:right w:val="nil"/>
          <w:between w:val="nil"/>
        </w:pBdr>
        <w:jc w:val="center"/>
        <w:rPr>
          <w:rFonts w:ascii="Garamond" w:eastAsia="Garamond" w:hAnsi="Garamond" w:cs="Garamond"/>
          <w:b/>
          <w:color w:val="000000"/>
          <w:sz w:val="28"/>
          <w:szCs w:val="28"/>
          <w:u w:val="single"/>
        </w:rPr>
      </w:pPr>
    </w:p>
    <w:p w14:paraId="1119894D" w14:textId="77777777" w:rsidR="0065220D" w:rsidRDefault="00000000">
      <w:pPr>
        <w:pBdr>
          <w:top w:val="nil"/>
          <w:left w:val="nil"/>
          <w:bottom w:val="nil"/>
          <w:right w:val="nil"/>
          <w:between w:val="nil"/>
        </w:pBdr>
        <w:jc w:val="center"/>
        <w:rPr>
          <w:rFonts w:ascii="Garamond" w:eastAsia="Garamond" w:hAnsi="Garamond" w:cs="Garamond"/>
          <w:b/>
          <w:color w:val="000000"/>
          <w:sz w:val="28"/>
          <w:szCs w:val="28"/>
          <w:u w:val="single"/>
        </w:rPr>
      </w:pPr>
      <w:r>
        <w:rPr>
          <w:rFonts w:ascii="Garamond" w:eastAsia="Garamond" w:hAnsi="Garamond" w:cs="Garamond"/>
          <w:b/>
          <w:color w:val="000000"/>
          <w:sz w:val="28"/>
          <w:szCs w:val="28"/>
          <w:u w:val="single"/>
        </w:rPr>
        <w:t>Observation Checklist</w:t>
      </w:r>
    </w:p>
    <w:tbl>
      <w:tblPr>
        <w:tblStyle w:val="a0"/>
        <w:tblW w:w="115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2"/>
        <w:gridCol w:w="6398"/>
      </w:tblGrid>
      <w:tr w:rsidR="0065220D" w14:paraId="5E87307D" w14:textId="77777777">
        <w:tc>
          <w:tcPr>
            <w:tcW w:w="5122" w:type="dxa"/>
          </w:tcPr>
          <w:p w14:paraId="1BB4F8A3" w14:textId="77777777" w:rsidR="0065220D" w:rsidRDefault="00000000">
            <w:pPr>
              <w:jc w:val="center"/>
              <w:rPr>
                <w:rFonts w:ascii="Garamond" w:eastAsia="Garamond" w:hAnsi="Garamond" w:cs="Garamond"/>
                <w:b/>
                <w:smallCaps/>
                <w:sz w:val="18"/>
                <w:szCs w:val="18"/>
              </w:rPr>
            </w:pPr>
            <w:r>
              <w:rPr>
                <w:rFonts w:ascii="Garamond" w:eastAsia="Garamond" w:hAnsi="Garamond" w:cs="Garamond"/>
                <w:b/>
                <w:smallCaps/>
                <w:sz w:val="18"/>
                <w:szCs w:val="18"/>
              </w:rPr>
              <w:t>FIRST-YEAR TEACHERS</w:t>
            </w:r>
          </w:p>
        </w:tc>
        <w:tc>
          <w:tcPr>
            <w:tcW w:w="6398" w:type="dxa"/>
          </w:tcPr>
          <w:p w14:paraId="08B33865" w14:textId="77777777" w:rsidR="0065220D" w:rsidRDefault="00000000">
            <w:pPr>
              <w:jc w:val="center"/>
              <w:rPr>
                <w:rFonts w:ascii="Garamond" w:eastAsia="Garamond" w:hAnsi="Garamond" w:cs="Garamond"/>
                <w:b/>
                <w:smallCaps/>
                <w:sz w:val="18"/>
                <w:szCs w:val="18"/>
              </w:rPr>
            </w:pPr>
            <w:r>
              <w:rPr>
                <w:rFonts w:ascii="Garamond" w:eastAsia="Garamond" w:hAnsi="Garamond" w:cs="Garamond"/>
                <w:b/>
                <w:smallCaps/>
                <w:sz w:val="18"/>
                <w:szCs w:val="18"/>
              </w:rPr>
              <w:t>SECOND-YEAR TEACHERS</w:t>
            </w:r>
          </w:p>
        </w:tc>
      </w:tr>
      <w:tr w:rsidR="0065220D" w14:paraId="429170BA" w14:textId="77777777">
        <w:tc>
          <w:tcPr>
            <w:tcW w:w="5122" w:type="dxa"/>
          </w:tcPr>
          <w:p w14:paraId="035C154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Semesters 1 &amp; 2</w:t>
            </w:r>
          </w:p>
        </w:tc>
        <w:tc>
          <w:tcPr>
            <w:tcW w:w="6398" w:type="dxa"/>
          </w:tcPr>
          <w:p w14:paraId="7EA95E3E"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Semesters 3 &amp; 4</w:t>
            </w:r>
          </w:p>
        </w:tc>
      </w:tr>
      <w:tr w:rsidR="0065220D" w14:paraId="4A5B7AE7" w14:textId="77777777">
        <w:tc>
          <w:tcPr>
            <w:tcW w:w="5122" w:type="dxa"/>
          </w:tcPr>
          <w:p w14:paraId="609E6151"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1.____</w:t>
            </w:r>
            <w:bookmarkStart w:id="4" w:name="bookmark=id.2et92p0" w:colFirst="0" w:colLast="0"/>
            <w:bookmarkEnd w:id="4"/>
            <w:r>
              <w:rPr>
                <w:rFonts w:ascii="Garamond" w:eastAsia="Garamond" w:hAnsi="Garamond" w:cs="Garamond"/>
                <w:b/>
                <w:sz w:val="18"/>
                <w:szCs w:val="18"/>
              </w:rPr>
              <w:t>Note of Introduction to Supervisor</w:t>
            </w:r>
          </w:p>
          <w:p w14:paraId="370840C9" w14:textId="77777777" w:rsidR="0065220D" w:rsidRDefault="00000000">
            <w:pPr>
              <w:numPr>
                <w:ilvl w:val="0"/>
                <w:numId w:val="3"/>
              </w:numPr>
              <w:ind w:right="-108"/>
              <w:rPr>
                <w:rFonts w:ascii="Garamond" w:eastAsia="Garamond" w:hAnsi="Garamond" w:cs="Garamond"/>
                <w:sz w:val="18"/>
                <w:szCs w:val="18"/>
              </w:rPr>
            </w:pPr>
            <w:r>
              <w:rPr>
                <w:rFonts w:ascii="Garamond" w:eastAsia="Garamond" w:hAnsi="Garamond" w:cs="Garamond"/>
                <w:sz w:val="18"/>
                <w:szCs w:val="18"/>
              </w:rPr>
              <w:t>Outlines the topics and events of the observed lesson and relevant school events</w:t>
            </w:r>
          </w:p>
          <w:p w14:paraId="52AA291F" w14:textId="77777777" w:rsidR="0065220D" w:rsidRDefault="00000000">
            <w:pPr>
              <w:numPr>
                <w:ilvl w:val="0"/>
                <w:numId w:val="3"/>
              </w:numPr>
              <w:ind w:right="-108"/>
              <w:rPr>
                <w:rFonts w:ascii="Garamond" w:eastAsia="Garamond" w:hAnsi="Garamond" w:cs="Garamond"/>
                <w:sz w:val="18"/>
                <w:szCs w:val="18"/>
              </w:rPr>
            </w:pPr>
            <w:proofErr w:type="gramStart"/>
            <w:r>
              <w:rPr>
                <w:rFonts w:ascii="Garamond" w:eastAsia="Garamond" w:hAnsi="Garamond" w:cs="Garamond"/>
                <w:sz w:val="18"/>
                <w:szCs w:val="18"/>
              </w:rPr>
              <w:t>States</w:t>
            </w:r>
            <w:proofErr w:type="gramEnd"/>
            <w:r>
              <w:rPr>
                <w:rFonts w:ascii="Garamond" w:eastAsia="Garamond" w:hAnsi="Garamond" w:cs="Garamond"/>
                <w:sz w:val="18"/>
                <w:szCs w:val="18"/>
              </w:rPr>
              <w:t xml:space="preserve"> location of planning, grade books, graded student work and relevant materials</w:t>
            </w:r>
          </w:p>
          <w:p w14:paraId="64F87CC0" w14:textId="77777777" w:rsidR="0065220D" w:rsidRDefault="00000000">
            <w:pPr>
              <w:numPr>
                <w:ilvl w:val="0"/>
                <w:numId w:val="3"/>
              </w:numPr>
              <w:ind w:right="-108"/>
              <w:rPr>
                <w:rFonts w:ascii="Garamond" w:eastAsia="Garamond" w:hAnsi="Garamond" w:cs="Garamond"/>
                <w:sz w:val="18"/>
                <w:szCs w:val="18"/>
              </w:rPr>
            </w:pPr>
            <w:r>
              <w:rPr>
                <w:rFonts w:ascii="Garamond" w:eastAsia="Garamond" w:hAnsi="Garamond" w:cs="Garamond"/>
                <w:sz w:val="18"/>
                <w:szCs w:val="18"/>
              </w:rPr>
              <w:t xml:space="preserve">Includes </w:t>
            </w:r>
            <w:proofErr w:type="spellStart"/>
            <w:r>
              <w:rPr>
                <w:rFonts w:ascii="Garamond" w:eastAsia="Garamond" w:hAnsi="Garamond" w:cs="Garamond"/>
                <w:sz w:val="18"/>
                <w:szCs w:val="18"/>
              </w:rPr>
              <w:t>Wifi</w:t>
            </w:r>
            <w:proofErr w:type="spellEnd"/>
            <w:r>
              <w:rPr>
                <w:rFonts w:ascii="Garamond" w:eastAsia="Garamond" w:hAnsi="Garamond" w:cs="Garamond"/>
                <w:sz w:val="18"/>
                <w:szCs w:val="18"/>
              </w:rPr>
              <w:t xml:space="preserve"> password and Network name</w:t>
            </w:r>
          </w:p>
          <w:p w14:paraId="2BD6C092" w14:textId="77777777" w:rsidR="0065220D" w:rsidRDefault="00000000">
            <w:pPr>
              <w:ind w:right="-108"/>
              <w:rPr>
                <w:rFonts w:ascii="Garamond" w:eastAsia="Garamond" w:hAnsi="Garamond" w:cs="Garamond"/>
                <w:color w:val="000000"/>
                <w:sz w:val="18"/>
                <w:szCs w:val="18"/>
              </w:rPr>
            </w:pPr>
            <w:r>
              <w:rPr>
                <w:rFonts w:ascii="Garamond" w:eastAsia="Garamond" w:hAnsi="Garamond" w:cs="Garamond"/>
                <w:sz w:val="18"/>
                <w:szCs w:val="18"/>
              </w:rPr>
              <w:t>2.____</w:t>
            </w:r>
            <w:r>
              <w:rPr>
                <w:rFonts w:ascii="Garamond" w:eastAsia="Garamond" w:hAnsi="Garamond" w:cs="Garamond"/>
                <w:b/>
                <w:color w:val="000000"/>
                <w:sz w:val="18"/>
                <w:szCs w:val="18"/>
              </w:rPr>
              <w:t>Lesson Plan/s for Observed Lesson</w:t>
            </w:r>
          </w:p>
          <w:p w14:paraId="68A66D50" w14:textId="77777777" w:rsidR="0065220D" w:rsidRDefault="00000000">
            <w:pPr>
              <w:numPr>
                <w:ilvl w:val="0"/>
                <w:numId w:val="1"/>
              </w:numPr>
              <w:ind w:right="-108"/>
              <w:rPr>
                <w:rFonts w:ascii="Garamond" w:eastAsia="Garamond" w:hAnsi="Garamond" w:cs="Garamond"/>
                <w:b/>
                <w:color w:val="FF0000"/>
                <w:sz w:val="18"/>
                <w:szCs w:val="18"/>
              </w:rPr>
            </w:pPr>
            <w:r>
              <w:rPr>
                <w:rFonts w:ascii="Garamond" w:eastAsia="Garamond" w:hAnsi="Garamond" w:cs="Garamond"/>
                <w:b/>
                <w:color w:val="FF0000"/>
                <w:sz w:val="18"/>
                <w:szCs w:val="18"/>
              </w:rPr>
              <w:t>Be sure to include the following components: (1) Objective, (2) Assessments, (3) Means to Assess Prior Knowledge, (4) Content Standards, (5) Homework, and (6) Instructional Activities with Time Indications</w:t>
            </w:r>
          </w:p>
          <w:p w14:paraId="53BC92D1" w14:textId="77777777" w:rsidR="0065220D" w:rsidRDefault="00000000">
            <w:pPr>
              <w:numPr>
                <w:ilvl w:val="0"/>
                <w:numId w:val="1"/>
              </w:numPr>
              <w:ind w:right="-108"/>
              <w:rPr>
                <w:rFonts w:ascii="Garamond" w:eastAsia="Garamond" w:hAnsi="Garamond" w:cs="Garamond"/>
                <w:color w:val="FF0000"/>
                <w:sz w:val="18"/>
                <w:szCs w:val="18"/>
              </w:rPr>
            </w:pPr>
            <w:r>
              <w:rPr>
                <w:rFonts w:ascii="Garamond" w:eastAsia="Garamond" w:hAnsi="Garamond" w:cs="Garamond"/>
                <w:color w:val="000000"/>
                <w:sz w:val="18"/>
                <w:szCs w:val="18"/>
              </w:rPr>
              <w:t>Typed/sent in ACE lesson plan template</w:t>
            </w:r>
            <w:r>
              <w:rPr>
                <w:rFonts w:ascii="Garamond" w:eastAsia="Garamond" w:hAnsi="Garamond" w:cs="Garamond"/>
                <w:color w:val="FF0000"/>
                <w:sz w:val="18"/>
                <w:szCs w:val="18"/>
              </w:rPr>
              <w:t xml:space="preserve"> </w:t>
            </w:r>
          </w:p>
          <w:p w14:paraId="04594654"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Placed on the desk/readily available</w:t>
            </w:r>
          </w:p>
          <w:p w14:paraId="6FEBB54B"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3.____</w:t>
            </w:r>
            <w:r>
              <w:rPr>
                <w:rFonts w:ascii="Garamond" w:eastAsia="Garamond" w:hAnsi="Garamond" w:cs="Garamond"/>
                <w:b/>
                <w:sz w:val="18"/>
                <w:szCs w:val="18"/>
              </w:rPr>
              <w:t>Lesson Planning Book</w:t>
            </w:r>
          </w:p>
          <w:p w14:paraId="4096E19A"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Hard copy or computer files made available via Google Drive</w:t>
            </w:r>
          </w:p>
          <w:p w14:paraId="7759A53D"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Organized and up-to-date with all past lessons</w:t>
            </w:r>
          </w:p>
          <w:p w14:paraId="4524FC43"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4.____</w:t>
            </w:r>
            <w:r>
              <w:rPr>
                <w:rFonts w:ascii="Garamond" w:eastAsia="Garamond" w:hAnsi="Garamond" w:cs="Garamond"/>
                <w:b/>
                <w:sz w:val="18"/>
                <w:szCs w:val="18"/>
              </w:rPr>
              <w:t>Grade Book/Usage of Grade Program</w:t>
            </w:r>
          </w:p>
          <w:p w14:paraId="36EE6DC8"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Printout of computerized grade book file or access to computer</w:t>
            </w:r>
          </w:p>
          <w:p w14:paraId="73F66A85"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Grades for the current and any past grading periods</w:t>
            </w:r>
          </w:p>
          <w:p w14:paraId="4F615A7D"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5.____</w:t>
            </w:r>
            <w:r>
              <w:rPr>
                <w:rFonts w:ascii="Garamond" w:eastAsia="Garamond" w:hAnsi="Garamond" w:cs="Garamond"/>
                <w:b/>
                <w:sz w:val="18"/>
                <w:szCs w:val="18"/>
              </w:rPr>
              <w:t>Additional Instructional Materials</w:t>
            </w:r>
          </w:p>
          <w:p w14:paraId="64D95615"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Copies of materials related to the observed lesson/s</w:t>
            </w:r>
          </w:p>
          <w:p w14:paraId="00C85A52"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Access to folders, binders and/or files of previous unit materials (Please provide samples of assessments used)</w:t>
            </w:r>
          </w:p>
          <w:p w14:paraId="213DA47A"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Additional materials related to teaching, such as newsletters, graded student work, parental contact log book, etc.</w:t>
            </w:r>
          </w:p>
          <w:p w14:paraId="54DBA800"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6.____</w:t>
            </w:r>
            <w:r>
              <w:rPr>
                <w:rFonts w:ascii="Garamond" w:eastAsia="Garamond" w:hAnsi="Garamond" w:cs="Garamond"/>
                <w:b/>
                <w:sz w:val="18"/>
                <w:szCs w:val="18"/>
              </w:rPr>
              <w:t>Contributions to School Community</w:t>
            </w:r>
            <w:r>
              <w:rPr>
                <w:rFonts w:ascii="Garamond" w:eastAsia="Garamond" w:hAnsi="Garamond" w:cs="Garamond"/>
                <w:sz w:val="18"/>
                <w:szCs w:val="18"/>
              </w:rPr>
              <w:t xml:space="preserve"> </w:t>
            </w:r>
            <w:r>
              <w:rPr>
                <w:rFonts w:ascii="Garamond" w:eastAsia="Garamond" w:hAnsi="Garamond" w:cs="Garamond"/>
                <w:b/>
                <w:i/>
                <w:color w:val="FF0000"/>
                <w:sz w:val="18"/>
                <w:szCs w:val="18"/>
                <w:u w:val="single"/>
              </w:rPr>
              <w:t>(second semester only)</w:t>
            </w:r>
          </w:p>
          <w:p w14:paraId="09C8D884" w14:textId="77777777" w:rsidR="0065220D" w:rsidRDefault="00000000">
            <w:pPr>
              <w:numPr>
                <w:ilvl w:val="0"/>
                <w:numId w:val="5"/>
              </w:numPr>
              <w:ind w:right="-108"/>
              <w:rPr>
                <w:rFonts w:ascii="Garamond" w:eastAsia="Garamond" w:hAnsi="Garamond" w:cs="Garamond"/>
                <w:sz w:val="18"/>
                <w:szCs w:val="18"/>
              </w:rPr>
            </w:pPr>
            <w:r>
              <w:rPr>
                <w:rFonts w:ascii="Garamond" w:eastAsia="Garamond" w:hAnsi="Garamond" w:cs="Garamond"/>
                <w:sz w:val="18"/>
                <w:szCs w:val="18"/>
              </w:rPr>
              <w:t>Listing of contributions to the school community sent electronically to supervisor.</w:t>
            </w:r>
          </w:p>
        </w:tc>
        <w:tc>
          <w:tcPr>
            <w:tcW w:w="6398" w:type="dxa"/>
          </w:tcPr>
          <w:p w14:paraId="7926E6EA"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1.____</w:t>
            </w:r>
            <w:r>
              <w:rPr>
                <w:rFonts w:ascii="Garamond" w:eastAsia="Garamond" w:hAnsi="Garamond" w:cs="Garamond"/>
                <w:b/>
                <w:sz w:val="18"/>
                <w:szCs w:val="18"/>
              </w:rPr>
              <w:t>Note of Introduction to Supervisor</w:t>
            </w:r>
          </w:p>
          <w:p w14:paraId="64758A3A" w14:textId="77777777" w:rsidR="0065220D" w:rsidRDefault="00000000">
            <w:pPr>
              <w:numPr>
                <w:ilvl w:val="0"/>
                <w:numId w:val="3"/>
              </w:numPr>
              <w:ind w:right="-108"/>
              <w:rPr>
                <w:rFonts w:ascii="Garamond" w:eastAsia="Garamond" w:hAnsi="Garamond" w:cs="Garamond"/>
                <w:sz w:val="18"/>
                <w:szCs w:val="18"/>
              </w:rPr>
            </w:pPr>
            <w:r>
              <w:rPr>
                <w:rFonts w:ascii="Garamond" w:eastAsia="Garamond" w:hAnsi="Garamond" w:cs="Garamond"/>
                <w:sz w:val="18"/>
                <w:szCs w:val="18"/>
              </w:rPr>
              <w:t>Outlines the topics and events of the observed lesson and relevant school events</w:t>
            </w:r>
          </w:p>
          <w:p w14:paraId="0C44D094" w14:textId="77777777" w:rsidR="0065220D" w:rsidRDefault="00000000">
            <w:pPr>
              <w:numPr>
                <w:ilvl w:val="0"/>
                <w:numId w:val="3"/>
              </w:numPr>
              <w:ind w:right="-108"/>
              <w:rPr>
                <w:rFonts w:ascii="Garamond" w:eastAsia="Garamond" w:hAnsi="Garamond" w:cs="Garamond"/>
                <w:sz w:val="18"/>
                <w:szCs w:val="18"/>
              </w:rPr>
            </w:pPr>
            <w:proofErr w:type="gramStart"/>
            <w:r>
              <w:rPr>
                <w:rFonts w:ascii="Garamond" w:eastAsia="Garamond" w:hAnsi="Garamond" w:cs="Garamond"/>
                <w:sz w:val="18"/>
                <w:szCs w:val="18"/>
              </w:rPr>
              <w:t>States</w:t>
            </w:r>
            <w:proofErr w:type="gramEnd"/>
            <w:r>
              <w:rPr>
                <w:rFonts w:ascii="Garamond" w:eastAsia="Garamond" w:hAnsi="Garamond" w:cs="Garamond"/>
                <w:sz w:val="18"/>
                <w:szCs w:val="18"/>
              </w:rPr>
              <w:t xml:space="preserve"> location of planning, grade books, graded student work, and relevant materials</w:t>
            </w:r>
          </w:p>
          <w:p w14:paraId="47027AC2" w14:textId="77777777" w:rsidR="0065220D" w:rsidRDefault="00000000">
            <w:pPr>
              <w:numPr>
                <w:ilvl w:val="0"/>
                <w:numId w:val="3"/>
              </w:numPr>
              <w:ind w:right="-108"/>
              <w:rPr>
                <w:rFonts w:ascii="Garamond" w:eastAsia="Garamond" w:hAnsi="Garamond" w:cs="Garamond"/>
                <w:sz w:val="18"/>
                <w:szCs w:val="18"/>
              </w:rPr>
            </w:pPr>
            <w:r>
              <w:rPr>
                <w:rFonts w:ascii="Garamond" w:eastAsia="Garamond" w:hAnsi="Garamond" w:cs="Garamond"/>
                <w:sz w:val="18"/>
                <w:szCs w:val="18"/>
              </w:rPr>
              <w:t xml:space="preserve">Includes </w:t>
            </w:r>
            <w:proofErr w:type="spellStart"/>
            <w:r>
              <w:rPr>
                <w:rFonts w:ascii="Garamond" w:eastAsia="Garamond" w:hAnsi="Garamond" w:cs="Garamond"/>
                <w:sz w:val="18"/>
                <w:szCs w:val="18"/>
              </w:rPr>
              <w:t>Wifi</w:t>
            </w:r>
            <w:proofErr w:type="spellEnd"/>
            <w:r>
              <w:rPr>
                <w:rFonts w:ascii="Garamond" w:eastAsia="Garamond" w:hAnsi="Garamond" w:cs="Garamond"/>
                <w:sz w:val="18"/>
                <w:szCs w:val="18"/>
              </w:rPr>
              <w:t xml:space="preserve"> password and Network name</w:t>
            </w:r>
          </w:p>
          <w:p w14:paraId="452C38C5" w14:textId="77777777" w:rsidR="0065220D" w:rsidRDefault="00000000">
            <w:pPr>
              <w:ind w:right="-108"/>
              <w:rPr>
                <w:rFonts w:ascii="Garamond" w:eastAsia="Garamond" w:hAnsi="Garamond" w:cs="Garamond"/>
                <w:color w:val="000000"/>
                <w:sz w:val="18"/>
                <w:szCs w:val="18"/>
              </w:rPr>
            </w:pPr>
            <w:r>
              <w:rPr>
                <w:rFonts w:ascii="Garamond" w:eastAsia="Garamond" w:hAnsi="Garamond" w:cs="Garamond"/>
                <w:sz w:val="18"/>
                <w:szCs w:val="18"/>
              </w:rPr>
              <w:t>2.____</w:t>
            </w:r>
            <w:r>
              <w:rPr>
                <w:rFonts w:ascii="Garamond" w:eastAsia="Garamond" w:hAnsi="Garamond" w:cs="Garamond"/>
                <w:b/>
                <w:color w:val="000000"/>
                <w:sz w:val="18"/>
                <w:szCs w:val="18"/>
              </w:rPr>
              <w:t>Lesson Plan/s for Observed Lesson</w:t>
            </w:r>
          </w:p>
          <w:p w14:paraId="4C8AC4AB" w14:textId="77777777" w:rsidR="0065220D" w:rsidRDefault="00000000">
            <w:pPr>
              <w:numPr>
                <w:ilvl w:val="0"/>
                <w:numId w:val="1"/>
              </w:numPr>
              <w:ind w:right="-108"/>
              <w:rPr>
                <w:rFonts w:ascii="Garamond" w:eastAsia="Garamond" w:hAnsi="Garamond" w:cs="Garamond"/>
                <w:color w:val="000000"/>
                <w:sz w:val="18"/>
                <w:szCs w:val="18"/>
              </w:rPr>
            </w:pPr>
            <w:r>
              <w:rPr>
                <w:rFonts w:ascii="Garamond" w:eastAsia="Garamond" w:hAnsi="Garamond" w:cs="Garamond"/>
                <w:b/>
                <w:color w:val="FF0000"/>
                <w:sz w:val="18"/>
                <w:szCs w:val="18"/>
              </w:rPr>
              <w:t xml:space="preserve">Be sure to include the following components: (1) Objective, (2) Formal and Informal Assessments, (3) Means to Assess Prior Knowledge, (4) Content Standards, (5) Homework, (6) Instructional Activities with Time Indications, and (7) </w:t>
            </w:r>
            <w:r>
              <w:rPr>
                <w:rFonts w:ascii="Garamond" w:eastAsia="Garamond" w:hAnsi="Garamond" w:cs="Garamond"/>
                <w:b/>
                <w:i/>
                <w:color w:val="FF0000"/>
                <w:sz w:val="18"/>
                <w:szCs w:val="18"/>
                <w:u w:val="single"/>
              </w:rPr>
              <w:t>Attempts to Differentiate Instruction/Assessment</w:t>
            </w:r>
            <w:r>
              <w:rPr>
                <w:rFonts w:ascii="Garamond" w:eastAsia="Garamond" w:hAnsi="Garamond" w:cs="Garamond"/>
                <w:b/>
                <w:color w:val="FF0000"/>
                <w:sz w:val="18"/>
                <w:szCs w:val="18"/>
              </w:rPr>
              <w:t xml:space="preserve"> </w:t>
            </w:r>
          </w:p>
          <w:p w14:paraId="02A7AB91" w14:textId="77777777" w:rsidR="0065220D" w:rsidRDefault="00000000">
            <w:pPr>
              <w:numPr>
                <w:ilvl w:val="0"/>
                <w:numId w:val="1"/>
              </w:numPr>
              <w:ind w:right="-108"/>
              <w:rPr>
                <w:rFonts w:ascii="Garamond" w:eastAsia="Garamond" w:hAnsi="Garamond" w:cs="Garamond"/>
                <w:color w:val="000000"/>
                <w:sz w:val="18"/>
                <w:szCs w:val="18"/>
              </w:rPr>
            </w:pPr>
            <w:r>
              <w:rPr>
                <w:rFonts w:ascii="Garamond" w:eastAsia="Garamond" w:hAnsi="Garamond" w:cs="Garamond"/>
                <w:color w:val="000000"/>
                <w:sz w:val="18"/>
                <w:szCs w:val="18"/>
              </w:rPr>
              <w:t xml:space="preserve">Typed/sent in ACE lesson plan template </w:t>
            </w:r>
          </w:p>
          <w:p w14:paraId="756D8C2D"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Placed on the desk/readily available</w:t>
            </w:r>
          </w:p>
          <w:p w14:paraId="06A78487"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3.____</w:t>
            </w:r>
            <w:r>
              <w:rPr>
                <w:rFonts w:ascii="Garamond" w:eastAsia="Garamond" w:hAnsi="Garamond" w:cs="Garamond"/>
                <w:b/>
                <w:sz w:val="18"/>
                <w:szCs w:val="18"/>
              </w:rPr>
              <w:t>Lesson Planning Book</w:t>
            </w:r>
          </w:p>
          <w:p w14:paraId="6393E1EB"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Hard copy or computer files made available via jump drive</w:t>
            </w:r>
          </w:p>
          <w:p w14:paraId="3B4EDB06"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Organized and up-to-date with all past lessons</w:t>
            </w:r>
          </w:p>
          <w:p w14:paraId="5B35492C"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4.____</w:t>
            </w:r>
            <w:r>
              <w:rPr>
                <w:rFonts w:ascii="Garamond" w:eastAsia="Garamond" w:hAnsi="Garamond" w:cs="Garamond"/>
                <w:b/>
                <w:sz w:val="18"/>
                <w:szCs w:val="18"/>
              </w:rPr>
              <w:t>Grade Book/Usage of Grade Program</w:t>
            </w:r>
          </w:p>
          <w:p w14:paraId="26450E94"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Printout of computerized grade book file or on computer</w:t>
            </w:r>
          </w:p>
          <w:p w14:paraId="424D0554"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Grades for the current and any past grading periods</w:t>
            </w:r>
          </w:p>
          <w:p w14:paraId="1FD23EE2" w14:textId="77777777" w:rsidR="0065220D" w:rsidRDefault="00000000">
            <w:pPr>
              <w:ind w:right="-108"/>
              <w:rPr>
                <w:rFonts w:ascii="Garamond" w:eastAsia="Garamond" w:hAnsi="Garamond" w:cs="Garamond"/>
                <w:sz w:val="18"/>
                <w:szCs w:val="18"/>
              </w:rPr>
            </w:pPr>
            <w:r>
              <w:rPr>
                <w:rFonts w:ascii="Garamond" w:eastAsia="Garamond" w:hAnsi="Garamond" w:cs="Garamond"/>
                <w:sz w:val="18"/>
                <w:szCs w:val="18"/>
              </w:rPr>
              <w:t>5.____</w:t>
            </w:r>
            <w:r>
              <w:rPr>
                <w:rFonts w:ascii="Garamond" w:eastAsia="Garamond" w:hAnsi="Garamond" w:cs="Garamond"/>
                <w:b/>
                <w:sz w:val="18"/>
                <w:szCs w:val="18"/>
              </w:rPr>
              <w:t>Additional Instructional Materials</w:t>
            </w:r>
          </w:p>
          <w:p w14:paraId="5FC335FF"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Copies of materials related to the observed lesson/s</w:t>
            </w:r>
          </w:p>
          <w:p w14:paraId="5EFB65EE"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Access to folders, binders and/or files of previous unit materials</w:t>
            </w:r>
          </w:p>
          <w:p w14:paraId="6D8243AF" w14:textId="77777777" w:rsidR="0065220D" w:rsidRDefault="00000000">
            <w:pPr>
              <w:numPr>
                <w:ilvl w:val="0"/>
                <w:numId w:val="1"/>
              </w:numPr>
              <w:ind w:right="-108"/>
              <w:rPr>
                <w:rFonts w:ascii="Garamond" w:eastAsia="Garamond" w:hAnsi="Garamond" w:cs="Garamond"/>
                <w:sz w:val="18"/>
                <w:szCs w:val="18"/>
              </w:rPr>
            </w:pPr>
            <w:r>
              <w:rPr>
                <w:rFonts w:ascii="Garamond" w:eastAsia="Garamond" w:hAnsi="Garamond" w:cs="Garamond"/>
                <w:sz w:val="18"/>
                <w:szCs w:val="18"/>
              </w:rPr>
              <w:t>Additional materials related to teaching, such as newsletters, graded student work, parental contact log book, etc.</w:t>
            </w:r>
          </w:p>
          <w:p w14:paraId="396B83D1" w14:textId="77777777" w:rsidR="0065220D" w:rsidRDefault="00000000">
            <w:pPr>
              <w:ind w:right="-108"/>
              <w:rPr>
                <w:rFonts w:ascii="Garamond" w:eastAsia="Garamond" w:hAnsi="Garamond" w:cs="Garamond"/>
                <w:b/>
                <w:sz w:val="18"/>
                <w:szCs w:val="18"/>
              </w:rPr>
            </w:pPr>
            <w:r>
              <w:rPr>
                <w:rFonts w:ascii="Garamond" w:eastAsia="Garamond" w:hAnsi="Garamond" w:cs="Garamond"/>
                <w:sz w:val="18"/>
                <w:szCs w:val="18"/>
              </w:rPr>
              <w:t>6.____</w:t>
            </w:r>
            <w:r>
              <w:rPr>
                <w:rFonts w:ascii="Garamond" w:eastAsia="Garamond" w:hAnsi="Garamond" w:cs="Garamond"/>
                <w:b/>
                <w:sz w:val="18"/>
                <w:szCs w:val="18"/>
              </w:rPr>
              <w:t>Unit Plans</w:t>
            </w:r>
          </w:p>
          <w:p w14:paraId="6CACAA56" w14:textId="77777777" w:rsidR="0065220D" w:rsidRDefault="00000000">
            <w:pPr>
              <w:ind w:left="702" w:right="-108" w:hanging="360"/>
              <w:rPr>
                <w:rFonts w:ascii="Garamond" w:eastAsia="Garamond" w:hAnsi="Garamond" w:cs="Garamond"/>
                <w:sz w:val="18"/>
                <w:szCs w:val="18"/>
              </w:rPr>
            </w:pPr>
            <w:r>
              <w:rPr>
                <w:rFonts w:ascii="Garamond" w:eastAsia="Garamond" w:hAnsi="Garamond" w:cs="Garamond"/>
                <w:sz w:val="18"/>
                <w:szCs w:val="18"/>
              </w:rPr>
              <w:t>-</w:t>
            </w:r>
            <w:r>
              <w:rPr>
                <w:rFonts w:ascii="Garamond" w:eastAsia="Garamond" w:hAnsi="Garamond" w:cs="Garamond"/>
                <w:sz w:val="18"/>
                <w:szCs w:val="18"/>
              </w:rPr>
              <w:tab/>
              <w:t xml:space="preserve">Evidence of unit planning, such as a binder, folders and/or files </w:t>
            </w:r>
            <w:r>
              <w:rPr>
                <w:rFonts w:ascii="Garamond" w:eastAsia="Garamond" w:hAnsi="Garamond" w:cs="Garamond"/>
                <w:b/>
                <w:sz w:val="18"/>
                <w:szCs w:val="18"/>
              </w:rPr>
              <w:t>with unit cover pages</w:t>
            </w:r>
            <w:r>
              <w:rPr>
                <w:rFonts w:ascii="Garamond" w:eastAsia="Garamond" w:hAnsi="Garamond" w:cs="Garamond"/>
                <w:sz w:val="18"/>
                <w:szCs w:val="18"/>
              </w:rPr>
              <w:t>, lesson plans, and unit materials</w:t>
            </w:r>
          </w:p>
          <w:p w14:paraId="370F9509" w14:textId="77777777" w:rsidR="0065220D" w:rsidRDefault="00000000">
            <w:pPr>
              <w:ind w:left="702" w:right="-108" w:hanging="360"/>
              <w:rPr>
                <w:rFonts w:ascii="Garamond" w:eastAsia="Garamond" w:hAnsi="Garamond" w:cs="Garamond"/>
                <w:sz w:val="18"/>
                <w:szCs w:val="18"/>
              </w:rPr>
            </w:pPr>
            <w:r>
              <w:rPr>
                <w:rFonts w:ascii="Garamond" w:eastAsia="Garamond" w:hAnsi="Garamond" w:cs="Garamond"/>
                <w:sz w:val="18"/>
                <w:szCs w:val="18"/>
              </w:rPr>
              <w:t>-</w:t>
            </w:r>
            <w:r>
              <w:rPr>
                <w:rFonts w:ascii="Garamond" w:eastAsia="Garamond" w:hAnsi="Garamond" w:cs="Garamond"/>
                <w:sz w:val="18"/>
                <w:szCs w:val="18"/>
              </w:rPr>
              <w:tab/>
              <w:t>At least one course represented by such plans</w:t>
            </w:r>
          </w:p>
          <w:p w14:paraId="6BD55468" w14:textId="77777777" w:rsidR="0065220D" w:rsidRDefault="00000000">
            <w:pPr>
              <w:ind w:left="702" w:right="-108" w:hanging="360"/>
              <w:rPr>
                <w:rFonts w:ascii="Garamond" w:eastAsia="Garamond" w:hAnsi="Garamond" w:cs="Garamond"/>
                <w:sz w:val="18"/>
                <w:szCs w:val="18"/>
              </w:rPr>
            </w:pPr>
            <w:r>
              <w:rPr>
                <w:rFonts w:ascii="Garamond" w:eastAsia="Garamond" w:hAnsi="Garamond" w:cs="Garamond"/>
                <w:sz w:val="18"/>
                <w:szCs w:val="18"/>
              </w:rPr>
              <w:t>-</w:t>
            </w:r>
            <w:r>
              <w:rPr>
                <w:rFonts w:ascii="Garamond" w:eastAsia="Garamond" w:hAnsi="Garamond" w:cs="Garamond"/>
                <w:sz w:val="18"/>
                <w:szCs w:val="18"/>
              </w:rPr>
              <w:tab/>
              <w:t>Printout of units or computer files made available via jump drive or disc</w:t>
            </w:r>
          </w:p>
          <w:p w14:paraId="72140753" w14:textId="77777777" w:rsidR="0065220D" w:rsidRDefault="00000000">
            <w:pPr>
              <w:ind w:right="-108"/>
              <w:rPr>
                <w:rFonts w:ascii="Garamond" w:eastAsia="Garamond" w:hAnsi="Garamond" w:cs="Garamond"/>
                <w:color w:val="000000"/>
                <w:sz w:val="18"/>
                <w:szCs w:val="18"/>
              </w:rPr>
            </w:pPr>
            <w:r>
              <w:rPr>
                <w:rFonts w:ascii="Garamond" w:eastAsia="Garamond" w:hAnsi="Garamond" w:cs="Garamond"/>
                <w:sz w:val="18"/>
                <w:szCs w:val="18"/>
              </w:rPr>
              <w:t>7.____</w:t>
            </w:r>
            <w:r>
              <w:rPr>
                <w:rFonts w:ascii="Garamond" w:eastAsia="Garamond" w:hAnsi="Garamond" w:cs="Garamond"/>
                <w:b/>
                <w:color w:val="000000"/>
                <w:sz w:val="18"/>
                <w:szCs w:val="18"/>
              </w:rPr>
              <w:t xml:space="preserve">Spirituality and Community </w:t>
            </w:r>
          </w:p>
          <w:p w14:paraId="0569EA6D" w14:textId="77777777" w:rsidR="0065220D" w:rsidRDefault="00000000">
            <w:pPr>
              <w:numPr>
                <w:ilvl w:val="0"/>
                <w:numId w:val="5"/>
              </w:numPr>
              <w:ind w:right="-108"/>
              <w:rPr>
                <w:rFonts w:ascii="Garamond" w:eastAsia="Garamond" w:hAnsi="Garamond" w:cs="Garamond"/>
                <w:color w:val="000000"/>
                <w:sz w:val="18"/>
                <w:szCs w:val="18"/>
              </w:rPr>
            </w:pPr>
            <w:r>
              <w:rPr>
                <w:rFonts w:ascii="Garamond" w:eastAsia="Garamond" w:hAnsi="Garamond" w:cs="Garamond"/>
                <w:color w:val="000000"/>
                <w:sz w:val="18"/>
                <w:szCs w:val="18"/>
              </w:rPr>
              <w:t>Fall &amp; Spring Semester: Listing of contributions to the spirituality and community of the school as well as use of community resources sent electronically to supervisor.</w:t>
            </w:r>
          </w:p>
          <w:p w14:paraId="4B530108" w14:textId="77777777" w:rsidR="0065220D" w:rsidRDefault="00000000">
            <w:pPr>
              <w:numPr>
                <w:ilvl w:val="0"/>
                <w:numId w:val="5"/>
              </w:numPr>
              <w:ind w:right="-108"/>
              <w:rPr>
                <w:rFonts w:ascii="Garamond" w:eastAsia="Garamond" w:hAnsi="Garamond" w:cs="Garamond"/>
                <w:sz w:val="18"/>
                <w:szCs w:val="18"/>
              </w:rPr>
            </w:pPr>
            <w:r>
              <w:rPr>
                <w:rFonts w:ascii="Garamond" w:eastAsia="Garamond" w:hAnsi="Garamond" w:cs="Garamond"/>
                <w:color w:val="000000"/>
                <w:sz w:val="18"/>
                <w:szCs w:val="18"/>
              </w:rPr>
              <w:t>Spring Semester: Listing of ways you serve as spiritual and ethical role model, as well as contributions to the larger community.</w:t>
            </w:r>
          </w:p>
        </w:tc>
      </w:tr>
    </w:tbl>
    <w:p w14:paraId="3286D872" w14:textId="77777777" w:rsidR="0065220D" w:rsidRDefault="0065220D">
      <w:pPr>
        <w:rPr>
          <w:rFonts w:ascii="Garamond" w:eastAsia="Garamond" w:hAnsi="Garamond" w:cs="Garamond"/>
          <w:b/>
          <w:sz w:val="22"/>
          <w:szCs w:val="22"/>
        </w:rPr>
      </w:pPr>
      <w:bookmarkStart w:id="5" w:name="_heading=h.tyjcwt" w:colFirst="0" w:colLast="0"/>
      <w:bookmarkEnd w:id="5"/>
    </w:p>
    <w:p w14:paraId="7A2A4FCC" w14:textId="77777777" w:rsidR="0065220D" w:rsidRDefault="0065220D">
      <w:pPr>
        <w:rPr>
          <w:rFonts w:ascii="Garamond" w:eastAsia="Garamond" w:hAnsi="Garamond" w:cs="Garamond"/>
          <w:b/>
          <w:sz w:val="22"/>
          <w:szCs w:val="22"/>
        </w:rPr>
      </w:pPr>
    </w:p>
    <w:p w14:paraId="444442C4" w14:textId="77777777" w:rsidR="0065220D" w:rsidRDefault="0065220D">
      <w:pPr>
        <w:rPr>
          <w:rFonts w:ascii="Garamond" w:eastAsia="Garamond" w:hAnsi="Garamond" w:cs="Garamond"/>
          <w:b/>
          <w:sz w:val="22"/>
          <w:szCs w:val="22"/>
        </w:rPr>
      </w:pPr>
    </w:p>
    <w:p w14:paraId="09C22436" w14:textId="77777777" w:rsidR="0065220D" w:rsidRDefault="0065220D">
      <w:pPr>
        <w:rPr>
          <w:rFonts w:ascii="Garamond" w:eastAsia="Garamond" w:hAnsi="Garamond" w:cs="Garamond"/>
          <w:b/>
          <w:sz w:val="22"/>
          <w:szCs w:val="22"/>
        </w:rPr>
      </w:pPr>
    </w:p>
    <w:p w14:paraId="77F3D845" w14:textId="77777777" w:rsidR="0065220D" w:rsidRDefault="0065220D">
      <w:pPr>
        <w:rPr>
          <w:rFonts w:ascii="Garamond" w:eastAsia="Garamond" w:hAnsi="Garamond" w:cs="Garamond"/>
          <w:b/>
          <w:sz w:val="22"/>
          <w:szCs w:val="22"/>
        </w:rPr>
      </w:pPr>
    </w:p>
    <w:p w14:paraId="60BCD928"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Events of the Site Visit</w:t>
      </w:r>
    </w:p>
    <w:p w14:paraId="47E3CABE" w14:textId="77777777" w:rsidR="0065220D" w:rsidRDefault="0065220D">
      <w:pPr>
        <w:rPr>
          <w:rFonts w:ascii="Garamond" w:eastAsia="Garamond" w:hAnsi="Garamond" w:cs="Garamond"/>
          <w:b/>
          <w:sz w:val="22"/>
          <w:szCs w:val="22"/>
        </w:rPr>
      </w:pPr>
    </w:p>
    <w:p w14:paraId="08E5B47E" w14:textId="77777777" w:rsidR="0065220D" w:rsidRDefault="00000000">
      <w:pPr>
        <w:rPr>
          <w:rFonts w:ascii="Garamond" w:eastAsia="Garamond" w:hAnsi="Garamond" w:cs="Garamond"/>
          <w:sz w:val="22"/>
          <w:szCs w:val="22"/>
        </w:rPr>
      </w:pPr>
      <w:r>
        <w:rPr>
          <w:rFonts w:ascii="Garamond" w:eastAsia="Garamond" w:hAnsi="Garamond" w:cs="Garamond"/>
          <w:b/>
          <w:i/>
          <w:sz w:val="22"/>
          <w:szCs w:val="22"/>
        </w:rPr>
        <w:t>Lesson Observations</w:t>
      </w:r>
      <w:r>
        <w:rPr>
          <w:rFonts w:ascii="Garamond" w:eastAsia="Garamond" w:hAnsi="Garamond" w:cs="Garamond"/>
          <w:b/>
          <w:sz w:val="22"/>
          <w:szCs w:val="22"/>
        </w:rPr>
        <w:t xml:space="preserve">.  </w:t>
      </w:r>
      <w:r>
        <w:rPr>
          <w:rFonts w:ascii="Garamond" w:eastAsia="Garamond" w:hAnsi="Garamond" w:cs="Garamond"/>
          <w:sz w:val="22"/>
          <w:szCs w:val="22"/>
        </w:rPr>
        <w:t xml:space="preserve">In most cases, the assigned faculty member will visit the ACE Teacher’s classroom once during each of the four semesters.  During a site visit, the University Supervisor will usually observe for approximately two hours of teaching.  While in the classroom, the faculty member will also take the opportunity to review the planning and grade books, unit plans (if applicable), and additional instructional materials.  All materials specified on the Site Visit and Observation Checklist should be made available </w:t>
      </w:r>
      <w:r>
        <w:rPr>
          <w:rFonts w:ascii="Garamond" w:eastAsia="Garamond" w:hAnsi="Garamond" w:cs="Garamond"/>
          <w:b/>
          <w:sz w:val="22"/>
          <w:szCs w:val="22"/>
          <w:u w:val="single"/>
        </w:rPr>
        <w:t>before the lesson(s)</w:t>
      </w:r>
      <w:r>
        <w:rPr>
          <w:rFonts w:ascii="Garamond" w:eastAsia="Garamond" w:hAnsi="Garamond" w:cs="Garamond"/>
          <w:sz w:val="22"/>
          <w:szCs w:val="22"/>
        </w:rPr>
        <w:t>.  The ACE Teacher should assist in the arrangement of time for a follow-up “debriefing” in which elements of the observation can be processed and discussed.  Additional meetings with the Mentor Teacher and Principal will be held depending on their availability.</w:t>
      </w:r>
    </w:p>
    <w:p w14:paraId="6F49F49A" w14:textId="77777777" w:rsidR="0065220D" w:rsidRDefault="0065220D">
      <w:pPr>
        <w:rPr>
          <w:rFonts w:ascii="Garamond" w:eastAsia="Garamond" w:hAnsi="Garamond" w:cs="Garamond"/>
          <w:sz w:val="22"/>
          <w:szCs w:val="22"/>
        </w:rPr>
      </w:pPr>
    </w:p>
    <w:p w14:paraId="0339A5F2" w14:textId="77777777" w:rsidR="0065220D" w:rsidRDefault="00000000">
      <w:pPr>
        <w:pStyle w:val="Heading3"/>
        <w:spacing w:after="240"/>
        <w:rPr>
          <w:rFonts w:ascii="Garamond" w:eastAsia="Garamond" w:hAnsi="Garamond" w:cs="Garamond"/>
          <w:b w:val="0"/>
          <w:sz w:val="22"/>
          <w:szCs w:val="22"/>
        </w:rPr>
      </w:pPr>
      <w:bookmarkStart w:id="6" w:name="_heading=h.3dy6vkm" w:colFirst="0" w:colLast="0"/>
      <w:bookmarkEnd w:id="6"/>
      <w:r>
        <w:rPr>
          <w:rFonts w:ascii="Garamond" w:eastAsia="Garamond" w:hAnsi="Garamond" w:cs="Garamond"/>
          <w:i/>
          <w:sz w:val="22"/>
          <w:szCs w:val="22"/>
        </w:rPr>
        <w:t>Post-Observation Debriefing</w:t>
      </w:r>
      <w:r>
        <w:rPr>
          <w:rFonts w:ascii="Garamond" w:eastAsia="Garamond" w:hAnsi="Garamond" w:cs="Garamond"/>
          <w:sz w:val="22"/>
          <w:szCs w:val="22"/>
        </w:rPr>
        <w:t>.</w:t>
      </w:r>
      <w:r>
        <w:rPr>
          <w:rFonts w:ascii="Garamond" w:eastAsia="Garamond" w:hAnsi="Garamond" w:cs="Garamond"/>
          <w:b w:val="0"/>
          <w:sz w:val="22"/>
          <w:szCs w:val="22"/>
        </w:rPr>
        <w:t xml:space="preserve">  After observing classroom teaching, the University Supervisor will meet with the ACE Teacher to discuss the lesson(s) and to review progress according to the performance indicators.  Logistical challenges may sometimes require that this meeting take place later during the site visit or over the phone.  This meeting is considered an important component of the site visit and serves as a time to discuss the ACE Teacher's teaching performance up to that point.  Every effort will be made to hold this meeting during the site visit.  University Supervisor field notes from the visit and observation will be posted on the ACE Teacher’s on-line portfolio on </w:t>
      </w:r>
      <w:proofErr w:type="spellStart"/>
      <w:r>
        <w:rPr>
          <w:rFonts w:ascii="Garamond" w:eastAsia="Garamond" w:hAnsi="Garamond" w:cs="Garamond"/>
          <w:b w:val="0"/>
          <w:sz w:val="22"/>
          <w:szCs w:val="22"/>
        </w:rPr>
        <w:t>Taskstream</w:t>
      </w:r>
      <w:proofErr w:type="spellEnd"/>
      <w:r>
        <w:rPr>
          <w:rFonts w:ascii="Garamond" w:eastAsia="Garamond" w:hAnsi="Garamond" w:cs="Garamond"/>
          <w:b w:val="0"/>
          <w:sz w:val="22"/>
          <w:szCs w:val="22"/>
        </w:rPr>
        <w:t xml:space="preserve"> and will be accessible to the ACE Teacher, and possibly to the building administrator, to facilitate on-going discussion of professional development.  These field notes will contain notes on observed lessons and special instructions for instructional improvement (suggestions, recommendations, and/or requirements as defined below). </w:t>
      </w:r>
    </w:p>
    <w:tbl>
      <w:tblPr>
        <w:tblStyle w:val="a1"/>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4"/>
        <w:gridCol w:w="2992"/>
        <w:gridCol w:w="2942"/>
      </w:tblGrid>
      <w:tr w:rsidR="0065220D" w14:paraId="5C10F95A" w14:textId="77777777">
        <w:tc>
          <w:tcPr>
            <w:tcW w:w="3174" w:type="dxa"/>
            <w:shd w:val="clear" w:color="auto" w:fill="auto"/>
          </w:tcPr>
          <w:p w14:paraId="559FDAE7" w14:textId="77777777" w:rsidR="0065220D" w:rsidRDefault="00000000">
            <w:pPr>
              <w:rPr>
                <w:rFonts w:ascii="Garamond" w:eastAsia="Garamond" w:hAnsi="Garamond" w:cs="Garamond"/>
                <w:sz w:val="22"/>
                <w:szCs w:val="22"/>
              </w:rPr>
            </w:pPr>
            <w:r>
              <w:rPr>
                <w:rFonts w:ascii="Garamond" w:eastAsia="Garamond" w:hAnsi="Garamond" w:cs="Garamond"/>
                <w:sz w:val="22"/>
                <w:szCs w:val="22"/>
              </w:rPr>
              <w:t>Suggestions</w:t>
            </w:r>
          </w:p>
        </w:tc>
        <w:tc>
          <w:tcPr>
            <w:tcW w:w="2992" w:type="dxa"/>
            <w:shd w:val="clear" w:color="auto" w:fill="auto"/>
          </w:tcPr>
          <w:p w14:paraId="709DAD47" w14:textId="77777777" w:rsidR="0065220D" w:rsidRDefault="00000000">
            <w:pPr>
              <w:rPr>
                <w:rFonts w:ascii="Garamond" w:eastAsia="Garamond" w:hAnsi="Garamond" w:cs="Garamond"/>
                <w:sz w:val="22"/>
                <w:szCs w:val="22"/>
              </w:rPr>
            </w:pPr>
            <w:r>
              <w:rPr>
                <w:rFonts w:ascii="Garamond" w:eastAsia="Garamond" w:hAnsi="Garamond" w:cs="Garamond"/>
                <w:sz w:val="22"/>
                <w:szCs w:val="22"/>
              </w:rPr>
              <w:t>Recommendations</w:t>
            </w:r>
          </w:p>
        </w:tc>
        <w:tc>
          <w:tcPr>
            <w:tcW w:w="2942" w:type="dxa"/>
            <w:shd w:val="clear" w:color="auto" w:fill="auto"/>
          </w:tcPr>
          <w:p w14:paraId="6C0D7A12" w14:textId="77777777" w:rsidR="0065220D" w:rsidRDefault="00000000">
            <w:pPr>
              <w:rPr>
                <w:rFonts w:ascii="Garamond" w:eastAsia="Garamond" w:hAnsi="Garamond" w:cs="Garamond"/>
                <w:sz w:val="22"/>
                <w:szCs w:val="22"/>
              </w:rPr>
            </w:pPr>
            <w:r>
              <w:rPr>
                <w:rFonts w:ascii="Garamond" w:eastAsia="Garamond" w:hAnsi="Garamond" w:cs="Garamond"/>
                <w:sz w:val="22"/>
                <w:szCs w:val="22"/>
              </w:rPr>
              <w:t>Requirements</w:t>
            </w:r>
          </w:p>
        </w:tc>
      </w:tr>
      <w:tr w:rsidR="0065220D" w14:paraId="7DAE1000" w14:textId="77777777">
        <w:tc>
          <w:tcPr>
            <w:tcW w:w="3174" w:type="dxa"/>
            <w:shd w:val="clear" w:color="auto" w:fill="auto"/>
          </w:tcPr>
          <w:p w14:paraId="123AD26E" w14:textId="77777777" w:rsidR="0065220D" w:rsidRDefault="00000000">
            <w:pPr>
              <w:spacing w:before="60"/>
              <w:rPr>
                <w:rFonts w:ascii="Garamond" w:eastAsia="Garamond" w:hAnsi="Garamond" w:cs="Garamond"/>
                <w:sz w:val="22"/>
                <w:szCs w:val="22"/>
              </w:rPr>
            </w:pPr>
            <w:r>
              <w:rPr>
                <w:rFonts w:ascii="Garamond" w:eastAsia="Garamond" w:hAnsi="Garamond" w:cs="Garamond"/>
                <w:sz w:val="22"/>
                <w:szCs w:val="22"/>
              </w:rPr>
              <w:t>Alternate ideas, approaches, and/or practices that might be worth trying.</w:t>
            </w:r>
          </w:p>
        </w:tc>
        <w:tc>
          <w:tcPr>
            <w:tcW w:w="2992" w:type="dxa"/>
            <w:shd w:val="clear" w:color="auto" w:fill="auto"/>
          </w:tcPr>
          <w:p w14:paraId="75A78C8A" w14:textId="77777777" w:rsidR="0065220D" w:rsidRDefault="00000000">
            <w:pPr>
              <w:spacing w:before="60"/>
              <w:ind w:right="173"/>
              <w:rPr>
                <w:rFonts w:ascii="Garamond" w:eastAsia="Garamond" w:hAnsi="Garamond" w:cs="Garamond"/>
                <w:sz w:val="22"/>
                <w:szCs w:val="22"/>
              </w:rPr>
            </w:pPr>
            <w:r>
              <w:rPr>
                <w:rFonts w:ascii="Garamond" w:eastAsia="Garamond" w:hAnsi="Garamond" w:cs="Garamond"/>
                <w:sz w:val="22"/>
                <w:szCs w:val="22"/>
              </w:rPr>
              <w:t>Ideas, approaches, and/or practices that would likely improve efficiency and/or lead to greater effectiveness.</w:t>
            </w:r>
          </w:p>
        </w:tc>
        <w:tc>
          <w:tcPr>
            <w:tcW w:w="2942" w:type="dxa"/>
            <w:shd w:val="clear" w:color="auto" w:fill="auto"/>
          </w:tcPr>
          <w:p w14:paraId="37C78E62" w14:textId="77777777" w:rsidR="0065220D" w:rsidRDefault="00000000">
            <w:pPr>
              <w:spacing w:before="60"/>
              <w:rPr>
                <w:rFonts w:ascii="Garamond" w:eastAsia="Garamond" w:hAnsi="Garamond" w:cs="Garamond"/>
                <w:sz w:val="22"/>
                <w:szCs w:val="22"/>
              </w:rPr>
            </w:pPr>
            <w:r>
              <w:rPr>
                <w:rFonts w:ascii="Garamond" w:eastAsia="Garamond" w:hAnsi="Garamond" w:cs="Garamond"/>
                <w:sz w:val="22"/>
                <w:szCs w:val="22"/>
              </w:rPr>
              <w:t>Approaches and/or practices that must be implemented.</w:t>
            </w:r>
          </w:p>
        </w:tc>
      </w:tr>
    </w:tbl>
    <w:p w14:paraId="19A8DE5E" w14:textId="77777777" w:rsidR="0065220D" w:rsidRDefault="00000000">
      <w:pPr>
        <w:pStyle w:val="Heading3"/>
        <w:spacing w:before="240"/>
        <w:rPr>
          <w:rFonts w:ascii="Garamond" w:eastAsia="Garamond" w:hAnsi="Garamond" w:cs="Garamond"/>
          <w:b w:val="0"/>
          <w:sz w:val="22"/>
          <w:szCs w:val="22"/>
        </w:rPr>
      </w:pPr>
      <w:bookmarkStart w:id="7" w:name="_heading=h.1t3h5sf" w:colFirst="0" w:colLast="0"/>
      <w:bookmarkEnd w:id="7"/>
      <w:r>
        <w:rPr>
          <w:rFonts w:ascii="Garamond" w:eastAsia="Garamond" w:hAnsi="Garamond" w:cs="Garamond"/>
          <w:i/>
          <w:sz w:val="22"/>
          <w:szCs w:val="22"/>
        </w:rPr>
        <w:t>Meetings with Principal, Mentor and Superintendent</w:t>
      </w:r>
      <w:r>
        <w:rPr>
          <w:rFonts w:ascii="Garamond" w:eastAsia="Garamond" w:hAnsi="Garamond" w:cs="Garamond"/>
          <w:sz w:val="22"/>
          <w:szCs w:val="22"/>
        </w:rPr>
        <w:t xml:space="preserve">.  </w:t>
      </w:r>
      <w:r>
        <w:rPr>
          <w:rFonts w:ascii="Garamond" w:eastAsia="Garamond" w:hAnsi="Garamond" w:cs="Garamond"/>
          <w:b w:val="0"/>
          <w:sz w:val="22"/>
          <w:szCs w:val="22"/>
        </w:rPr>
        <w:t xml:space="preserve">During the site visit, the Faculty of Supervision and Instruction will plan meetings with various school and diocesan personnel.  The length of such meetings will depend on the time of year and their availability.  It is important that the ACE Teacher remain flexible in the observation schedule to allow the opportunity for these meetings to take place.  Ultimately, these meetings will serve as another form of input to help develop and maintain a plan of professional development. </w:t>
      </w:r>
    </w:p>
    <w:p w14:paraId="7E67741E" w14:textId="77777777" w:rsidR="0065220D" w:rsidRDefault="0065220D">
      <w:pPr>
        <w:rPr>
          <w:rFonts w:ascii="Garamond" w:eastAsia="Garamond" w:hAnsi="Garamond" w:cs="Garamond"/>
        </w:rPr>
      </w:pPr>
    </w:p>
    <w:p w14:paraId="61DE9709" w14:textId="77777777" w:rsidR="0065220D" w:rsidRDefault="00000000">
      <w:pPr>
        <w:pStyle w:val="Heading3"/>
        <w:spacing w:after="240"/>
        <w:rPr>
          <w:rFonts w:ascii="Garamond" w:eastAsia="Garamond" w:hAnsi="Garamond" w:cs="Garamond"/>
          <w:b w:val="0"/>
          <w:sz w:val="22"/>
          <w:szCs w:val="22"/>
        </w:rPr>
      </w:pPr>
      <w:bookmarkStart w:id="8" w:name="_heading=h.4d34og8" w:colFirst="0" w:colLast="0"/>
      <w:bookmarkEnd w:id="8"/>
      <w:r>
        <w:rPr>
          <w:rFonts w:ascii="Garamond" w:eastAsia="Garamond" w:hAnsi="Garamond" w:cs="Garamond"/>
          <w:i/>
          <w:sz w:val="22"/>
          <w:szCs w:val="22"/>
        </w:rPr>
        <w:t>Informal Time with Community</w:t>
      </w:r>
      <w:r>
        <w:rPr>
          <w:rFonts w:ascii="Garamond" w:eastAsia="Garamond" w:hAnsi="Garamond" w:cs="Garamond"/>
          <w:sz w:val="22"/>
          <w:szCs w:val="22"/>
        </w:rPr>
        <w:t xml:space="preserve">.  </w:t>
      </w:r>
      <w:r>
        <w:rPr>
          <w:rFonts w:ascii="Garamond" w:eastAsia="Garamond" w:hAnsi="Garamond" w:cs="Garamond"/>
          <w:b w:val="0"/>
          <w:sz w:val="22"/>
          <w:szCs w:val="22"/>
        </w:rPr>
        <w:t>The Faculty of Supervision and Instruction will typically work with each community to schedule a time convenient for dinner and informal discussion. ACE Teachers should discuss these plans with the other community members and make an effort to be available for informal time together for a portion of one evening.</w:t>
      </w:r>
    </w:p>
    <w:p w14:paraId="335522F1" w14:textId="77777777" w:rsidR="0065220D" w:rsidRDefault="00000000">
      <w:pPr>
        <w:pStyle w:val="Heading3"/>
        <w:rPr>
          <w:rFonts w:ascii="Garamond" w:eastAsia="Garamond" w:hAnsi="Garamond" w:cs="Garamond"/>
          <w:b w:val="0"/>
          <w:sz w:val="22"/>
          <w:szCs w:val="22"/>
        </w:rPr>
      </w:pPr>
      <w:bookmarkStart w:id="9" w:name="_heading=h.2s8eyo1" w:colFirst="0" w:colLast="0"/>
      <w:bookmarkEnd w:id="9"/>
      <w:r>
        <w:rPr>
          <w:rFonts w:ascii="Garamond" w:eastAsia="Garamond" w:hAnsi="Garamond" w:cs="Garamond"/>
          <w:i/>
          <w:sz w:val="22"/>
          <w:szCs w:val="22"/>
        </w:rPr>
        <w:t>On-Line Forms</w:t>
      </w:r>
      <w:r>
        <w:rPr>
          <w:rFonts w:ascii="Garamond" w:eastAsia="Garamond" w:hAnsi="Garamond" w:cs="Garamond"/>
          <w:sz w:val="22"/>
          <w:szCs w:val="22"/>
        </w:rPr>
        <w:t>.</w:t>
      </w:r>
      <w:r>
        <w:rPr>
          <w:rFonts w:ascii="Garamond" w:eastAsia="Garamond" w:hAnsi="Garamond" w:cs="Garamond"/>
          <w:b w:val="0"/>
          <w:sz w:val="22"/>
          <w:szCs w:val="22"/>
        </w:rPr>
        <w:t xml:space="preserve">  Feedback instruments are available via the portfolio on </w:t>
      </w:r>
      <w:proofErr w:type="spellStart"/>
      <w:r>
        <w:rPr>
          <w:rFonts w:ascii="Garamond" w:eastAsia="Garamond" w:hAnsi="Garamond" w:cs="Garamond"/>
          <w:b w:val="0"/>
          <w:sz w:val="22"/>
          <w:szCs w:val="22"/>
        </w:rPr>
        <w:t>Taskstream</w:t>
      </w:r>
      <w:proofErr w:type="spellEnd"/>
      <w:r>
        <w:rPr>
          <w:rFonts w:ascii="Garamond" w:eastAsia="Garamond" w:hAnsi="Garamond" w:cs="Garamond"/>
          <w:b w:val="0"/>
          <w:sz w:val="22"/>
          <w:szCs w:val="22"/>
        </w:rPr>
        <w:t xml:space="preserve"> or </w:t>
      </w:r>
      <w:hyperlink r:id="rId27" w:anchor="academic">
        <w:r>
          <w:rPr>
            <w:rFonts w:ascii="Garamond" w:eastAsia="Garamond" w:hAnsi="Garamond" w:cs="Garamond"/>
            <w:b w:val="0"/>
            <w:color w:val="0000FF"/>
            <w:sz w:val="22"/>
            <w:szCs w:val="22"/>
            <w:u w:val="single"/>
          </w:rPr>
          <w:t>“Mentors and Principals” sections</w:t>
        </w:r>
      </w:hyperlink>
      <w:r>
        <w:rPr>
          <w:rFonts w:ascii="Garamond" w:eastAsia="Garamond" w:hAnsi="Garamond" w:cs="Garamond"/>
          <w:b w:val="0"/>
          <w:sz w:val="22"/>
          <w:szCs w:val="22"/>
        </w:rPr>
        <w:t xml:space="preserve"> on the ACE website.  Principal and mentor feedback helps the supervisors better understand the progress ACE Teachers are making.  For that reason, it is important to receive these forms in a timely manner.  ACE Teachers are asked to assist their Mentor Teachers with access to the forms on the ACE website as necessary.</w:t>
      </w:r>
    </w:p>
    <w:p w14:paraId="642A35E4" w14:textId="77777777" w:rsidR="0065220D" w:rsidRDefault="0065220D">
      <w:pPr>
        <w:rPr>
          <w:rFonts w:ascii="Garamond" w:eastAsia="Garamond" w:hAnsi="Garamond" w:cs="Garamond"/>
          <w:sz w:val="22"/>
          <w:szCs w:val="22"/>
          <w:u w:val="single"/>
        </w:rPr>
      </w:pPr>
    </w:p>
    <w:p w14:paraId="42624A76" w14:textId="77777777" w:rsidR="0065220D" w:rsidRDefault="00000000">
      <w:pPr>
        <w:pStyle w:val="Heading4"/>
        <w:pBdr>
          <w:bottom w:val="none" w:sz="0" w:space="0" w:color="000000"/>
        </w:pBdr>
        <w:rPr>
          <w:rFonts w:ascii="Garamond" w:eastAsia="Garamond" w:hAnsi="Garamond" w:cs="Garamond"/>
        </w:rPr>
      </w:pPr>
      <w:r>
        <w:br w:type="page"/>
      </w:r>
      <w:r>
        <w:rPr>
          <w:rFonts w:ascii="Garamond" w:eastAsia="Garamond" w:hAnsi="Garamond" w:cs="Garamond"/>
        </w:rPr>
        <w:lastRenderedPageBreak/>
        <w:t>Course Assessment and Differentiated Supervision</w:t>
      </w:r>
    </w:p>
    <w:p w14:paraId="4FCF7A84" w14:textId="77777777" w:rsidR="0065220D" w:rsidRDefault="00000000">
      <w:pPr>
        <w:ind w:right="990"/>
        <w:rPr>
          <w:rFonts w:ascii="Garamond" w:eastAsia="Garamond" w:hAnsi="Garamond" w:cs="Garamond"/>
          <w:sz w:val="22"/>
          <w:szCs w:val="22"/>
        </w:rPr>
      </w:pPr>
      <w:r>
        <w:rPr>
          <w:rFonts w:ascii="Garamond" w:eastAsia="Garamond" w:hAnsi="Garamond" w:cs="Garamond"/>
          <w:sz w:val="22"/>
          <w:szCs w:val="22"/>
        </w:rPr>
        <w:t xml:space="preserve">The EDU 65950 course grade is assigned each semester according to a series of ratings on applicable performance indicators submitted by the Faculty of Supervision and Instruction.  The number and specific performance indicators are differentiated across the four semesters—these increase in number and shift in focus as the ACE Teacher gains in experience.  </w:t>
      </w:r>
    </w:p>
    <w:p w14:paraId="659BF823" w14:textId="77777777" w:rsidR="0065220D" w:rsidRDefault="0065220D">
      <w:pPr>
        <w:ind w:right="990"/>
        <w:rPr>
          <w:rFonts w:ascii="Garamond" w:eastAsia="Garamond" w:hAnsi="Garamond" w:cs="Garamond"/>
          <w:sz w:val="22"/>
          <w:szCs w:val="22"/>
        </w:rPr>
      </w:pPr>
    </w:p>
    <w:p w14:paraId="2B8B3CEB" w14:textId="77777777" w:rsidR="0065220D" w:rsidRDefault="00000000">
      <w:pPr>
        <w:ind w:right="990"/>
        <w:rPr>
          <w:rFonts w:ascii="Garamond" w:eastAsia="Garamond" w:hAnsi="Garamond" w:cs="Garamond"/>
          <w:sz w:val="22"/>
          <w:szCs w:val="22"/>
        </w:rPr>
      </w:pPr>
      <w:r>
        <w:rPr>
          <w:rFonts w:ascii="Garamond" w:eastAsia="Garamond" w:hAnsi="Garamond" w:cs="Garamond"/>
          <w:sz w:val="22"/>
          <w:szCs w:val="22"/>
        </w:rPr>
        <w:t xml:space="preserve">The indicators form a framework for feedback and evaluation throughout each semester based on Mentor Teacher and Principal instruments (at the local school level), faculty site visits and classroom observations, observed teaching artifacts, discussion, reflective writing, and content coursework (during the second year).  Given the entirety of this evidence, the Faculty of Supervision and Instruction rate the appropriate indicators and assign a course grade.  </w:t>
      </w:r>
    </w:p>
    <w:p w14:paraId="17ACD3EC" w14:textId="77777777" w:rsidR="0065220D" w:rsidRDefault="0065220D">
      <w:pPr>
        <w:ind w:right="990"/>
        <w:rPr>
          <w:rFonts w:ascii="Garamond" w:eastAsia="Garamond" w:hAnsi="Garamond" w:cs="Garamond"/>
          <w:sz w:val="22"/>
          <w:szCs w:val="22"/>
        </w:rPr>
      </w:pPr>
    </w:p>
    <w:p w14:paraId="5C4AC253" w14:textId="77777777" w:rsidR="0065220D" w:rsidRDefault="00000000">
      <w:pPr>
        <w:ind w:right="990"/>
        <w:rPr>
          <w:rFonts w:ascii="Garamond" w:eastAsia="Garamond" w:hAnsi="Garamond" w:cs="Garamond"/>
          <w:sz w:val="22"/>
          <w:szCs w:val="22"/>
        </w:rPr>
      </w:pPr>
      <w:r>
        <w:rPr>
          <w:rFonts w:ascii="Garamond" w:eastAsia="Garamond" w:hAnsi="Garamond" w:cs="Garamond"/>
          <w:sz w:val="22"/>
          <w:szCs w:val="22"/>
        </w:rPr>
        <w:t>The following is the cumulative progression of performance indicators by semester (grading weights indicated by x.5, x1, etc.):</w:t>
      </w:r>
    </w:p>
    <w:p w14:paraId="3B0DCFD5" w14:textId="77777777" w:rsidR="0065220D" w:rsidRDefault="0065220D">
      <w:pPr>
        <w:ind w:right="990"/>
        <w:rPr>
          <w:rFonts w:ascii="Garamond" w:eastAsia="Garamond" w:hAnsi="Garamond" w:cs="Garamond"/>
          <w:sz w:val="22"/>
          <w:szCs w:val="22"/>
        </w:rPr>
      </w:pPr>
    </w:p>
    <w:p w14:paraId="1BEAE484" w14:textId="77777777" w:rsidR="0065220D" w:rsidRDefault="00000000">
      <w:pPr>
        <w:ind w:right="990"/>
        <w:rPr>
          <w:rFonts w:ascii="Garamond" w:eastAsia="Garamond" w:hAnsi="Garamond" w:cs="Garamond"/>
          <w:sz w:val="22"/>
          <w:szCs w:val="22"/>
        </w:rPr>
      </w:pPr>
      <w:bookmarkStart w:id="10" w:name="_heading=h.17dp8vu" w:colFirst="0" w:colLast="0"/>
      <w:bookmarkEnd w:id="10"/>
      <w:r>
        <w:rPr>
          <w:rFonts w:ascii="Garamond" w:eastAsia="Garamond" w:hAnsi="Garamond" w:cs="Garamond"/>
          <w:noProof/>
          <w:sz w:val="22"/>
          <w:szCs w:val="22"/>
        </w:rPr>
        <w:drawing>
          <wp:inline distT="0" distB="0" distL="0" distR="0" wp14:anchorId="7A6555B0" wp14:editId="1C952DA9">
            <wp:extent cx="6035040" cy="524319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6035040" cy="5243195"/>
                    </a:xfrm>
                    <a:prstGeom prst="rect">
                      <a:avLst/>
                    </a:prstGeom>
                    <a:ln/>
                  </pic:spPr>
                </pic:pic>
              </a:graphicData>
            </a:graphic>
          </wp:inline>
        </w:drawing>
      </w:r>
    </w:p>
    <w:p w14:paraId="1D4D5008" w14:textId="77777777" w:rsidR="0065220D" w:rsidRDefault="0065220D">
      <w:pPr>
        <w:pStyle w:val="Heading3"/>
        <w:rPr>
          <w:rFonts w:ascii="Garamond" w:eastAsia="Garamond" w:hAnsi="Garamond" w:cs="Garamond"/>
          <w:sz w:val="22"/>
          <w:szCs w:val="22"/>
        </w:rPr>
      </w:pPr>
    </w:p>
    <w:p w14:paraId="3A03FF99" w14:textId="77777777" w:rsidR="0065220D" w:rsidRDefault="00000000">
      <w:pPr>
        <w:pBdr>
          <w:top w:val="nil"/>
          <w:left w:val="nil"/>
          <w:bottom w:val="nil"/>
          <w:right w:val="nil"/>
          <w:between w:val="nil"/>
        </w:pBdr>
        <w:spacing w:after="200"/>
        <w:rPr>
          <w:rFonts w:ascii="Garamond" w:eastAsia="Garamond" w:hAnsi="Garamond" w:cs="Garamond"/>
          <w:b/>
          <w:color w:val="000000"/>
          <w:sz w:val="21"/>
          <w:szCs w:val="21"/>
        </w:rPr>
      </w:pPr>
      <w:r>
        <w:rPr>
          <w:rFonts w:ascii="Garamond" w:eastAsia="Garamond" w:hAnsi="Garamond" w:cs="Garamond"/>
          <w:b/>
          <w:color w:val="000000"/>
          <w:sz w:val="22"/>
          <w:szCs w:val="22"/>
        </w:rPr>
        <w:t>*</w:t>
      </w:r>
      <w:r>
        <w:rPr>
          <w:rFonts w:ascii="Garamond" w:eastAsia="Garamond" w:hAnsi="Garamond" w:cs="Garamond"/>
          <w:b/>
          <w:color w:val="000000"/>
          <w:sz w:val="21"/>
          <w:szCs w:val="21"/>
        </w:rPr>
        <w:t xml:space="preserve">The Performance Indicators and Rubrics can be found </w:t>
      </w:r>
      <w:r>
        <w:rPr>
          <w:rFonts w:ascii="Garamond" w:eastAsia="Garamond" w:hAnsi="Garamond" w:cs="Garamond"/>
          <w:b/>
          <w:sz w:val="21"/>
          <w:szCs w:val="21"/>
        </w:rPr>
        <w:t xml:space="preserve">in </w:t>
      </w:r>
      <w:hyperlink w:anchor="bookmark=id.bbu0bi7l1td3">
        <w:r>
          <w:rPr>
            <w:rFonts w:ascii="Garamond" w:eastAsia="Garamond" w:hAnsi="Garamond" w:cs="Garamond"/>
            <w:b/>
            <w:color w:val="1155CC"/>
            <w:sz w:val="21"/>
            <w:szCs w:val="21"/>
            <w:u w:val="single"/>
          </w:rPr>
          <w:t>Appendix E</w:t>
        </w:r>
      </w:hyperlink>
      <w:r>
        <w:rPr>
          <w:rFonts w:ascii="Garamond" w:eastAsia="Garamond" w:hAnsi="Garamond" w:cs="Garamond"/>
          <w:b/>
          <w:sz w:val="21"/>
          <w:szCs w:val="21"/>
        </w:rPr>
        <w:t>.</w:t>
      </w:r>
    </w:p>
    <w:p w14:paraId="46716F5E" w14:textId="77777777" w:rsidR="0065220D" w:rsidRDefault="00000000">
      <w:pPr>
        <w:pStyle w:val="Heading3"/>
        <w:rPr>
          <w:rFonts w:ascii="Garamond" w:eastAsia="Garamond" w:hAnsi="Garamond" w:cs="Garamond"/>
          <w:sz w:val="22"/>
          <w:szCs w:val="22"/>
        </w:rPr>
      </w:pPr>
      <w:r>
        <w:rPr>
          <w:rFonts w:ascii="Garamond" w:eastAsia="Garamond" w:hAnsi="Garamond" w:cs="Garamond"/>
          <w:sz w:val="22"/>
          <w:szCs w:val="22"/>
        </w:rPr>
        <w:t>Notes on Grading Summary Chart</w:t>
      </w:r>
    </w:p>
    <w:p w14:paraId="08CA3A60" w14:textId="77777777" w:rsidR="0065220D" w:rsidRDefault="00000000">
      <w:pPr>
        <w:pStyle w:val="Heading3"/>
        <w:numPr>
          <w:ilvl w:val="0"/>
          <w:numId w:val="19"/>
        </w:numPr>
        <w:rPr>
          <w:rFonts w:ascii="Garamond" w:eastAsia="Garamond" w:hAnsi="Garamond" w:cs="Garamond"/>
          <w:b w:val="0"/>
          <w:sz w:val="22"/>
          <w:szCs w:val="22"/>
        </w:rPr>
      </w:pPr>
      <w:r>
        <w:rPr>
          <w:rFonts w:ascii="Garamond" w:eastAsia="Garamond" w:hAnsi="Garamond" w:cs="Garamond"/>
          <w:b w:val="0"/>
          <w:sz w:val="22"/>
          <w:szCs w:val="22"/>
        </w:rPr>
        <w:t>Each semester, the University Supervisor will assign the ACE Teacher a rating for each relevant performance indicator.  “</w:t>
      </w:r>
      <w:proofErr w:type="gramStart"/>
      <w:r>
        <w:rPr>
          <w:rFonts w:ascii="Garamond" w:eastAsia="Garamond" w:hAnsi="Garamond" w:cs="Garamond"/>
          <w:b w:val="0"/>
          <w:sz w:val="22"/>
          <w:szCs w:val="22"/>
        </w:rPr>
        <w:t>E”=</w:t>
      </w:r>
      <w:proofErr w:type="gramEnd"/>
      <w:r>
        <w:rPr>
          <w:rFonts w:ascii="Garamond" w:eastAsia="Garamond" w:hAnsi="Garamond" w:cs="Garamond"/>
          <w:b w:val="0"/>
          <w:sz w:val="22"/>
          <w:szCs w:val="22"/>
        </w:rPr>
        <w:t xml:space="preserve">Exceptional; “P”=Proficient; “B”=Basic; “U”=Unsatisfactory.  Each </w:t>
      </w:r>
      <w:r>
        <w:rPr>
          <w:rFonts w:ascii="Garamond" w:eastAsia="Garamond" w:hAnsi="Garamond" w:cs="Garamond"/>
          <w:b w:val="0"/>
          <w:sz w:val="22"/>
          <w:szCs w:val="22"/>
        </w:rPr>
        <w:lastRenderedPageBreak/>
        <w:t xml:space="preserve">performance rating is assigned in accordance with a specific rubric (see </w:t>
      </w:r>
      <w:hyperlink w:anchor="bookmark=id.bbu0bi7l1td3">
        <w:r>
          <w:rPr>
            <w:rFonts w:ascii="Garamond" w:eastAsia="Garamond" w:hAnsi="Garamond" w:cs="Garamond"/>
            <w:color w:val="1155CC"/>
            <w:sz w:val="22"/>
            <w:szCs w:val="22"/>
            <w:u w:val="single"/>
          </w:rPr>
          <w:t>Appendix E</w:t>
        </w:r>
      </w:hyperlink>
      <w:r>
        <w:rPr>
          <w:rFonts w:ascii="Garamond" w:eastAsia="Garamond" w:hAnsi="Garamond" w:cs="Garamond"/>
          <w:b w:val="0"/>
          <w:sz w:val="22"/>
          <w:szCs w:val="22"/>
        </w:rPr>
        <w:t>).  Each rating translates to a numerical score (4, 3, 2, 0) that is weighted according to the differentiated supervision chart above.  The following grading scale will be used to calculate final grades:</w:t>
      </w:r>
    </w:p>
    <w:p w14:paraId="512E2474" w14:textId="77777777" w:rsidR="0065220D" w:rsidRDefault="0065220D"/>
    <w:tbl>
      <w:tblPr>
        <w:tblStyle w:val="a2"/>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1891"/>
        <w:gridCol w:w="1891"/>
        <w:gridCol w:w="1891"/>
        <w:gridCol w:w="1891"/>
      </w:tblGrid>
      <w:tr w:rsidR="0065220D" w14:paraId="4BF56135" w14:textId="77777777">
        <w:tc>
          <w:tcPr>
            <w:tcW w:w="1652" w:type="dxa"/>
            <w:shd w:val="clear" w:color="auto" w:fill="B3B3B3"/>
          </w:tcPr>
          <w:p w14:paraId="72395D17" w14:textId="77777777" w:rsidR="0065220D" w:rsidRDefault="0065220D">
            <w:pPr>
              <w:pStyle w:val="Heading3"/>
              <w:rPr>
                <w:rFonts w:ascii="Garamond" w:eastAsia="Garamond" w:hAnsi="Garamond" w:cs="Garamond"/>
                <w:sz w:val="22"/>
                <w:szCs w:val="22"/>
              </w:rPr>
            </w:pPr>
          </w:p>
        </w:tc>
        <w:tc>
          <w:tcPr>
            <w:tcW w:w="1891" w:type="dxa"/>
            <w:vAlign w:val="center"/>
          </w:tcPr>
          <w:p w14:paraId="1DB52B3A" w14:textId="77777777" w:rsidR="0065220D" w:rsidRDefault="00000000">
            <w:pPr>
              <w:pStyle w:val="Heading3"/>
              <w:jc w:val="center"/>
              <w:rPr>
                <w:rFonts w:ascii="Garamond" w:eastAsia="Garamond" w:hAnsi="Garamond" w:cs="Garamond"/>
                <w:sz w:val="22"/>
                <w:szCs w:val="22"/>
              </w:rPr>
            </w:pPr>
            <w:r>
              <w:rPr>
                <w:rFonts w:ascii="Garamond" w:eastAsia="Garamond" w:hAnsi="Garamond" w:cs="Garamond"/>
                <w:sz w:val="22"/>
                <w:szCs w:val="22"/>
              </w:rPr>
              <w:t>Semester 1</w:t>
            </w:r>
          </w:p>
        </w:tc>
        <w:tc>
          <w:tcPr>
            <w:tcW w:w="1891" w:type="dxa"/>
            <w:vAlign w:val="center"/>
          </w:tcPr>
          <w:p w14:paraId="4A480AE4" w14:textId="77777777" w:rsidR="0065220D" w:rsidRDefault="00000000">
            <w:pPr>
              <w:pStyle w:val="Heading3"/>
              <w:jc w:val="center"/>
              <w:rPr>
                <w:rFonts w:ascii="Garamond" w:eastAsia="Garamond" w:hAnsi="Garamond" w:cs="Garamond"/>
                <w:sz w:val="22"/>
                <w:szCs w:val="22"/>
              </w:rPr>
            </w:pPr>
            <w:r>
              <w:rPr>
                <w:rFonts w:ascii="Garamond" w:eastAsia="Garamond" w:hAnsi="Garamond" w:cs="Garamond"/>
                <w:sz w:val="22"/>
                <w:szCs w:val="22"/>
              </w:rPr>
              <w:t>Semester 2</w:t>
            </w:r>
          </w:p>
        </w:tc>
        <w:tc>
          <w:tcPr>
            <w:tcW w:w="1891" w:type="dxa"/>
            <w:vAlign w:val="center"/>
          </w:tcPr>
          <w:p w14:paraId="48D696DB" w14:textId="77777777" w:rsidR="0065220D" w:rsidRDefault="00000000">
            <w:pPr>
              <w:pStyle w:val="Heading3"/>
              <w:jc w:val="center"/>
              <w:rPr>
                <w:rFonts w:ascii="Garamond" w:eastAsia="Garamond" w:hAnsi="Garamond" w:cs="Garamond"/>
                <w:sz w:val="22"/>
                <w:szCs w:val="22"/>
              </w:rPr>
            </w:pPr>
            <w:r>
              <w:rPr>
                <w:rFonts w:ascii="Garamond" w:eastAsia="Garamond" w:hAnsi="Garamond" w:cs="Garamond"/>
                <w:sz w:val="22"/>
                <w:szCs w:val="22"/>
              </w:rPr>
              <w:t>Semester 3</w:t>
            </w:r>
          </w:p>
        </w:tc>
        <w:tc>
          <w:tcPr>
            <w:tcW w:w="1891" w:type="dxa"/>
            <w:vAlign w:val="center"/>
          </w:tcPr>
          <w:p w14:paraId="6B663B14" w14:textId="77777777" w:rsidR="0065220D" w:rsidRDefault="00000000">
            <w:pPr>
              <w:pStyle w:val="Heading3"/>
              <w:jc w:val="center"/>
              <w:rPr>
                <w:rFonts w:ascii="Garamond" w:eastAsia="Garamond" w:hAnsi="Garamond" w:cs="Garamond"/>
                <w:sz w:val="22"/>
                <w:szCs w:val="22"/>
              </w:rPr>
            </w:pPr>
            <w:r>
              <w:rPr>
                <w:rFonts w:ascii="Garamond" w:eastAsia="Garamond" w:hAnsi="Garamond" w:cs="Garamond"/>
                <w:sz w:val="22"/>
                <w:szCs w:val="22"/>
              </w:rPr>
              <w:t>Semester 4</w:t>
            </w:r>
          </w:p>
        </w:tc>
      </w:tr>
      <w:tr w:rsidR="0065220D" w14:paraId="6B8B76A0" w14:textId="77777777">
        <w:tc>
          <w:tcPr>
            <w:tcW w:w="1652" w:type="dxa"/>
          </w:tcPr>
          <w:p w14:paraId="1F9EFA29"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A</w:t>
            </w:r>
          </w:p>
        </w:tc>
        <w:tc>
          <w:tcPr>
            <w:tcW w:w="1891" w:type="dxa"/>
            <w:vAlign w:val="center"/>
          </w:tcPr>
          <w:p w14:paraId="30EFAA72"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&gt;28</w:t>
            </w:r>
          </w:p>
        </w:tc>
        <w:tc>
          <w:tcPr>
            <w:tcW w:w="1891" w:type="dxa"/>
            <w:vAlign w:val="center"/>
          </w:tcPr>
          <w:p w14:paraId="756AB00D"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&gt;56</w:t>
            </w:r>
          </w:p>
        </w:tc>
        <w:tc>
          <w:tcPr>
            <w:tcW w:w="1891" w:type="dxa"/>
            <w:vAlign w:val="center"/>
          </w:tcPr>
          <w:p w14:paraId="18F0DE5B"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&gt;114</w:t>
            </w:r>
          </w:p>
        </w:tc>
        <w:tc>
          <w:tcPr>
            <w:tcW w:w="1891" w:type="dxa"/>
            <w:vAlign w:val="center"/>
          </w:tcPr>
          <w:p w14:paraId="6B8F17A8"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&gt;167</w:t>
            </w:r>
          </w:p>
        </w:tc>
      </w:tr>
      <w:tr w:rsidR="0065220D" w14:paraId="2CE4892E" w14:textId="77777777">
        <w:tc>
          <w:tcPr>
            <w:tcW w:w="1652" w:type="dxa"/>
          </w:tcPr>
          <w:p w14:paraId="6052B5DC"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A-</w:t>
            </w:r>
          </w:p>
        </w:tc>
        <w:tc>
          <w:tcPr>
            <w:tcW w:w="1891" w:type="dxa"/>
            <w:vAlign w:val="center"/>
          </w:tcPr>
          <w:p w14:paraId="60179BC0"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28-27</w:t>
            </w:r>
          </w:p>
        </w:tc>
        <w:tc>
          <w:tcPr>
            <w:tcW w:w="1891" w:type="dxa"/>
            <w:vAlign w:val="center"/>
          </w:tcPr>
          <w:p w14:paraId="04BF04FF"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56-54</w:t>
            </w:r>
          </w:p>
        </w:tc>
        <w:tc>
          <w:tcPr>
            <w:tcW w:w="1891" w:type="dxa"/>
            <w:vAlign w:val="center"/>
          </w:tcPr>
          <w:p w14:paraId="2F2F61DC"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114-110</w:t>
            </w:r>
          </w:p>
        </w:tc>
        <w:tc>
          <w:tcPr>
            <w:tcW w:w="1891" w:type="dxa"/>
            <w:vAlign w:val="center"/>
          </w:tcPr>
          <w:p w14:paraId="47CA09BE"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167-161</w:t>
            </w:r>
          </w:p>
        </w:tc>
      </w:tr>
      <w:tr w:rsidR="0065220D" w14:paraId="0F774E8F" w14:textId="77777777">
        <w:tc>
          <w:tcPr>
            <w:tcW w:w="1652" w:type="dxa"/>
          </w:tcPr>
          <w:p w14:paraId="566F644E"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B+</w:t>
            </w:r>
          </w:p>
        </w:tc>
        <w:tc>
          <w:tcPr>
            <w:tcW w:w="1891" w:type="dxa"/>
            <w:vAlign w:val="center"/>
          </w:tcPr>
          <w:p w14:paraId="0A67DFD4"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26-25</w:t>
            </w:r>
          </w:p>
        </w:tc>
        <w:tc>
          <w:tcPr>
            <w:tcW w:w="1891" w:type="dxa"/>
            <w:vAlign w:val="center"/>
          </w:tcPr>
          <w:p w14:paraId="4E02732C"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53-50</w:t>
            </w:r>
          </w:p>
        </w:tc>
        <w:tc>
          <w:tcPr>
            <w:tcW w:w="1891" w:type="dxa"/>
            <w:vAlign w:val="center"/>
          </w:tcPr>
          <w:p w14:paraId="4F0950CD"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109-105</w:t>
            </w:r>
          </w:p>
        </w:tc>
        <w:tc>
          <w:tcPr>
            <w:tcW w:w="1891" w:type="dxa"/>
            <w:vAlign w:val="center"/>
          </w:tcPr>
          <w:p w14:paraId="336D9EF1"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160-154</w:t>
            </w:r>
          </w:p>
        </w:tc>
      </w:tr>
      <w:tr w:rsidR="0065220D" w14:paraId="1ED68DFD" w14:textId="77777777">
        <w:tc>
          <w:tcPr>
            <w:tcW w:w="1652" w:type="dxa"/>
          </w:tcPr>
          <w:p w14:paraId="6F0D709B"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B</w:t>
            </w:r>
          </w:p>
        </w:tc>
        <w:tc>
          <w:tcPr>
            <w:tcW w:w="1891" w:type="dxa"/>
            <w:vAlign w:val="center"/>
          </w:tcPr>
          <w:p w14:paraId="71A5CE09"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24-23</w:t>
            </w:r>
          </w:p>
        </w:tc>
        <w:tc>
          <w:tcPr>
            <w:tcW w:w="1891" w:type="dxa"/>
            <w:vAlign w:val="center"/>
          </w:tcPr>
          <w:p w14:paraId="00DE267C"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49-46</w:t>
            </w:r>
          </w:p>
        </w:tc>
        <w:tc>
          <w:tcPr>
            <w:tcW w:w="1891" w:type="dxa"/>
            <w:vAlign w:val="center"/>
          </w:tcPr>
          <w:p w14:paraId="65771639"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104-100</w:t>
            </w:r>
          </w:p>
        </w:tc>
        <w:tc>
          <w:tcPr>
            <w:tcW w:w="1891" w:type="dxa"/>
            <w:vAlign w:val="center"/>
          </w:tcPr>
          <w:p w14:paraId="249C64DF"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153-145</w:t>
            </w:r>
          </w:p>
        </w:tc>
      </w:tr>
      <w:tr w:rsidR="0065220D" w14:paraId="757A3F23" w14:textId="77777777">
        <w:tc>
          <w:tcPr>
            <w:tcW w:w="1652" w:type="dxa"/>
          </w:tcPr>
          <w:p w14:paraId="2811E79F"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B-</w:t>
            </w:r>
          </w:p>
        </w:tc>
        <w:tc>
          <w:tcPr>
            <w:tcW w:w="1891" w:type="dxa"/>
            <w:vAlign w:val="center"/>
          </w:tcPr>
          <w:p w14:paraId="51EF87E4"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22-20</w:t>
            </w:r>
          </w:p>
        </w:tc>
        <w:tc>
          <w:tcPr>
            <w:tcW w:w="1891" w:type="dxa"/>
            <w:vAlign w:val="center"/>
          </w:tcPr>
          <w:p w14:paraId="6D3D1A74"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45-42</w:t>
            </w:r>
          </w:p>
        </w:tc>
        <w:tc>
          <w:tcPr>
            <w:tcW w:w="1891" w:type="dxa"/>
            <w:vAlign w:val="center"/>
          </w:tcPr>
          <w:p w14:paraId="5C2CD22B"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99-93</w:t>
            </w:r>
          </w:p>
        </w:tc>
        <w:tc>
          <w:tcPr>
            <w:tcW w:w="1891" w:type="dxa"/>
            <w:vAlign w:val="center"/>
          </w:tcPr>
          <w:p w14:paraId="3E87A964"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144-136</w:t>
            </w:r>
          </w:p>
        </w:tc>
      </w:tr>
      <w:tr w:rsidR="0065220D" w14:paraId="7B65AF33" w14:textId="77777777">
        <w:tc>
          <w:tcPr>
            <w:tcW w:w="1652" w:type="dxa"/>
          </w:tcPr>
          <w:p w14:paraId="6DD50B70"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C+</w:t>
            </w:r>
          </w:p>
        </w:tc>
        <w:tc>
          <w:tcPr>
            <w:tcW w:w="1891" w:type="dxa"/>
            <w:vAlign w:val="center"/>
          </w:tcPr>
          <w:p w14:paraId="2124ACEB"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19-17</w:t>
            </w:r>
          </w:p>
        </w:tc>
        <w:tc>
          <w:tcPr>
            <w:tcW w:w="1891" w:type="dxa"/>
            <w:vAlign w:val="center"/>
          </w:tcPr>
          <w:p w14:paraId="170A7623"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41-38</w:t>
            </w:r>
          </w:p>
        </w:tc>
        <w:tc>
          <w:tcPr>
            <w:tcW w:w="1891" w:type="dxa"/>
            <w:vAlign w:val="center"/>
          </w:tcPr>
          <w:p w14:paraId="0762CA20"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92-86</w:t>
            </w:r>
          </w:p>
        </w:tc>
        <w:tc>
          <w:tcPr>
            <w:tcW w:w="1891" w:type="dxa"/>
            <w:vAlign w:val="center"/>
          </w:tcPr>
          <w:p w14:paraId="73F0E3F2"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135-126</w:t>
            </w:r>
          </w:p>
        </w:tc>
      </w:tr>
      <w:tr w:rsidR="0065220D" w14:paraId="141E2CFD" w14:textId="77777777">
        <w:tc>
          <w:tcPr>
            <w:tcW w:w="1652" w:type="dxa"/>
          </w:tcPr>
          <w:p w14:paraId="06FF3423"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C</w:t>
            </w:r>
          </w:p>
        </w:tc>
        <w:tc>
          <w:tcPr>
            <w:tcW w:w="1891" w:type="dxa"/>
            <w:vAlign w:val="center"/>
          </w:tcPr>
          <w:p w14:paraId="077FD8E4"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16-14</w:t>
            </w:r>
          </w:p>
        </w:tc>
        <w:tc>
          <w:tcPr>
            <w:tcW w:w="1891" w:type="dxa"/>
            <w:vAlign w:val="center"/>
          </w:tcPr>
          <w:p w14:paraId="4EB062D1"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37-34</w:t>
            </w:r>
          </w:p>
        </w:tc>
        <w:tc>
          <w:tcPr>
            <w:tcW w:w="1891" w:type="dxa"/>
            <w:vAlign w:val="center"/>
          </w:tcPr>
          <w:p w14:paraId="5FCBCA69"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85-79</w:t>
            </w:r>
          </w:p>
        </w:tc>
        <w:tc>
          <w:tcPr>
            <w:tcW w:w="1891" w:type="dxa"/>
            <w:vAlign w:val="center"/>
          </w:tcPr>
          <w:p w14:paraId="2820F9DC"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125-115</w:t>
            </w:r>
          </w:p>
        </w:tc>
      </w:tr>
      <w:tr w:rsidR="0065220D" w14:paraId="7FB32C27" w14:textId="77777777">
        <w:tc>
          <w:tcPr>
            <w:tcW w:w="1652" w:type="dxa"/>
          </w:tcPr>
          <w:p w14:paraId="64B0A4FF" w14:textId="77777777" w:rsidR="0065220D" w:rsidRDefault="00000000">
            <w:pPr>
              <w:pStyle w:val="Heading3"/>
              <w:rPr>
                <w:rFonts w:ascii="Garamond" w:eastAsia="Garamond" w:hAnsi="Garamond" w:cs="Garamond"/>
                <w:i/>
                <w:sz w:val="22"/>
                <w:szCs w:val="22"/>
              </w:rPr>
            </w:pPr>
            <w:r>
              <w:rPr>
                <w:rFonts w:ascii="Garamond" w:eastAsia="Garamond" w:hAnsi="Garamond" w:cs="Garamond"/>
                <w:i/>
                <w:sz w:val="22"/>
                <w:szCs w:val="22"/>
              </w:rPr>
              <w:t>F</w:t>
            </w:r>
          </w:p>
        </w:tc>
        <w:tc>
          <w:tcPr>
            <w:tcW w:w="1891" w:type="dxa"/>
            <w:vAlign w:val="center"/>
          </w:tcPr>
          <w:p w14:paraId="67B6C897"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&lt;14</w:t>
            </w:r>
          </w:p>
        </w:tc>
        <w:tc>
          <w:tcPr>
            <w:tcW w:w="1891" w:type="dxa"/>
            <w:vAlign w:val="center"/>
          </w:tcPr>
          <w:p w14:paraId="6A3A2FA8"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&lt;34</w:t>
            </w:r>
          </w:p>
        </w:tc>
        <w:tc>
          <w:tcPr>
            <w:tcW w:w="1891" w:type="dxa"/>
            <w:vAlign w:val="center"/>
          </w:tcPr>
          <w:p w14:paraId="554321F6"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&lt;79</w:t>
            </w:r>
          </w:p>
        </w:tc>
        <w:tc>
          <w:tcPr>
            <w:tcW w:w="1891" w:type="dxa"/>
            <w:vAlign w:val="center"/>
          </w:tcPr>
          <w:p w14:paraId="0B7AC3B8" w14:textId="77777777" w:rsidR="0065220D" w:rsidRDefault="00000000">
            <w:pPr>
              <w:pStyle w:val="Heading3"/>
              <w:jc w:val="center"/>
              <w:rPr>
                <w:rFonts w:ascii="Garamond" w:eastAsia="Garamond" w:hAnsi="Garamond" w:cs="Garamond"/>
                <w:b w:val="0"/>
                <w:sz w:val="22"/>
                <w:szCs w:val="22"/>
              </w:rPr>
            </w:pPr>
            <w:r>
              <w:rPr>
                <w:rFonts w:ascii="Garamond" w:eastAsia="Garamond" w:hAnsi="Garamond" w:cs="Garamond"/>
                <w:b w:val="0"/>
                <w:sz w:val="22"/>
                <w:szCs w:val="22"/>
              </w:rPr>
              <w:t>&lt;115</w:t>
            </w:r>
          </w:p>
        </w:tc>
      </w:tr>
    </w:tbl>
    <w:p w14:paraId="17B1CADB" w14:textId="77777777" w:rsidR="0065220D" w:rsidRDefault="00000000">
      <w:pPr>
        <w:pStyle w:val="Heading3"/>
        <w:ind w:left="360"/>
        <w:rPr>
          <w:rFonts w:ascii="Garamond" w:eastAsia="Garamond" w:hAnsi="Garamond" w:cs="Garamond"/>
          <w:b w:val="0"/>
          <w:sz w:val="22"/>
          <w:szCs w:val="22"/>
        </w:rPr>
      </w:pPr>
      <w:r>
        <w:rPr>
          <w:rFonts w:ascii="Garamond" w:eastAsia="Garamond" w:hAnsi="Garamond" w:cs="Garamond"/>
          <w:b w:val="0"/>
          <w:sz w:val="22"/>
          <w:szCs w:val="22"/>
        </w:rPr>
        <w:t xml:space="preserve">   </w:t>
      </w:r>
    </w:p>
    <w:p w14:paraId="1AC0029C" w14:textId="77777777" w:rsidR="0065220D" w:rsidRDefault="00000000">
      <w:pPr>
        <w:pStyle w:val="Heading3"/>
        <w:ind w:left="360"/>
        <w:rPr>
          <w:rFonts w:ascii="Garamond" w:eastAsia="Garamond" w:hAnsi="Garamond" w:cs="Garamond"/>
          <w:b w:val="0"/>
          <w:sz w:val="22"/>
          <w:szCs w:val="22"/>
        </w:rPr>
      </w:pPr>
      <w:r>
        <w:rPr>
          <w:rFonts w:ascii="Garamond" w:eastAsia="Garamond" w:hAnsi="Garamond" w:cs="Garamond"/>
          <w:b w:val="0"/>
          <w:sz w:val="22"/>
          <w:szCs w:val="22"/>
        </w:rPr>
        <w:t xml:space="preserve">  </w:t>
      </w:r>
    </w:p>
    <w:p w14:paraId="5330E659" w14:textId="77777777" w:rsidR="0065220D" w:rsidRDefault="00000000">
      <w:pPr>
        <w:numPr>
          <w:ilvl w:val="0"/>
          <w:numId w:val="19"/>
        </w:numPr>
        <w:rPr>
          <w:rFonts w:ascii="Garamond" w:eastAsia="Garamond" w:hAnsi="Garamond" w:cs="Garamond"/>
          <w:b/>
          <w:sz w:val="22"/>
          <w:szCs w:val="22"/>
        </w:rPr>
      </w:pPr>
      <w:r>
        <w:rPr>
          <w:rFonts w:ascii="Garamond" w:eastAsia="Garamond" w:hAnsi="Garamond" w:cs="Garamond"/>
          <w:sz w:val="22"/>
          <w:szCs w:val="22"/>
        </w:rPr>
        <w:t>The University Supervisor, in collaboration with school personnel, will draft an improvement plan for any teacher earning a grade of “B-” or lower.  A grade lower than a “C” may result in automatic dismissal from the academic program.</w:t>
      </w:r>
    </w:p>
    <w:p w14:paraId="1601CFB5" w14:textId="77777777" w:rsidR="0065220D" w:rsidRDefault="00000000">
      <w:pPr>
        <w:numPr>
          <w:ilvl w:val="0"/>
          <w:numId w:val="19"/>
        </w:numPr>
        <w:rPr>
          <w:rFonts w:ascii="Garamond" w:eastAsia="Garamond" w:hAnsi="Garamond" w:cs="Garamond"/>
          <w:b/>
          <w:sz w:val="22"/>
          <w:szCs w:val="22"/>
        </w:rPr>
      </w:pPr>
      <w:r>
        <w:rPr>
          <w:rFonts w:ascii="Garamond" w:eastAsia="Garamond" w:hAnsi="Garamond" w:cs="Garamond"/>
          <w:sz w:val="22"/>
          <w:szCs w:val="22"/>
        </w:rPr>
        <w:t>The “Pillar III” performance indicator will be rated but not factored into the final grade.</w:t>
      </w:r>
    </w:p>
    <w:p w14:paraId="5E8A1164" w14:textId="77777777" w:rsidR="0065220D" w:rsidRDefault="0065220D">
      <w:pPr>
        <w:rPr>
          <w:rFonts w:ascii="Garamond" w:eastAsia="Garamond" w:hAnsi="Garamond" w:cs="Garamond"/>
          <w:sz w:val="22"/>
          <w:szCs w:val="22"/>
        </w:rPr>
      </w:pPr>
    </w:p>
    <w:p w14:paraId="71CA23D5" w14:textId="77777777" w:rsidR="0065220D" w:rsidRDefault="0065220D">
      <w:pPr>
        <w:ind w:right="990"/>
        <w:rPr>
          <w:rFonts w:ascii="Garamond" w:eastAsia="Garamond" w:hAnsi="Garamond" w:cs="Garamond"/>
        </w:rPr>
      </w:pPr>
    </w:p>
    <w:p w14:paraId="72CDA1E7" w14:textId="77777777" w:rsidR="0065220D" w:rsidRDefault="0065220D">
      <w:pPr>
        <w:pStyle w:val="Heading2"/>
        <w:pBdr>
          <w:bottom w:val="single" w:sz="8" w:space="1" w:color="C0C0C0"/>
        </w:pBdr>
        <w:jc w:val="left"/>
        <w:rPr>
          <w:rFonts w:ascii="Garamond" w:eastAsia="Garamond" w:hAnsi="Garamond" w:cs="Garamond"/>
          <w:b w:val="0"/>
          <w:smallCaps w:val="0"/>
          <w:sz w:val="8"/>
          <w:szCs w:val="8"/>
        </w:rPr>
      </w:pPr>
    </w:p>
    <w:p w14:paraId="55C920F7" w14:textId="77777777" w:rsidR="0065220D" w:rsidRDefault="00000000">
      <w:pPr>
        <w:pStyle w:val="Heading2"/>
        <w:pBdr>
          <w:bottom w:val="single" w:sz="8" w:space="1" w:color="C0C0C0"/>
        </w:pBdr>
        <w:jc w:val="left"/>
        <w:rPr>
          <w:rFonts w:ascii="Garamond" w:eastAsia="Garamond" w:hAnsi="Garamond" w:cs="Garamond"/>
          <w:smallCaps w:val="0"/>
          <w:sz w:val="22"/>
          <w:szCs w:val="22"/>
        </w:rPr>
      </w:pPr>
      <w:r>
        <w:rPr>
          <w:rFonts w:ascii="Garamond" w:eastAsia="Garamond" w:hAnsi="Garamond" w:cs="Garamond"/>
          <w:smallCaps w:val="0"/>
          <w:sz w:val="22"/>
          <w:szCs w:val="22"/>
        </w:rPr>
        <w:t>Improvement Plans</w:t>
      </w:r>
    </w:p>
    <w:p w14:paraId="20027BEC" w14:textId="77777777" w:rsidR="0065220D" w:rsidRDefault="00000000">
      <w:pPr>
        <w:keepNext/>
        <w:pBdr>
          <w:top w:val="nil"/>
          <w:left w:val="nil"/>
          <w:bottom w:val="none" w:sz="0" w:space="0" w:color="000000"/>
          <w:right w:val="nil"/>
          <w:between w:val="nil"/>
        </w:pBdr>
        <w:ind w:right="-360"/>
        <w:rPr>
          <w:rFonts w:ascii="Garamond" w:eastAsia="Garamond" w:hAnsi="Garamond" w:cs="Garamond"/>
          <w:color w:val="000000"/>
          <w:sz w:val="22"/>
          <w:szCs w:val="22"/>
        </w:rPr>
      </w:pPr>
      <w:r>
        <w:rPr>
          <w:rFonts w:ascii="Garamond" w:eastAsia="Garamond" w:hAnsi="Garamond" w:cs="Garamond"/>
          <w:color w:val="000000"/>
          <w:sz w:val="22"/>
          <w:szCs w:val="22"/>
        </w:rPr>
        <w:t>An improvement plan is an agreed upon set of tasks related to teaching responsibilities and effective-</w:t>
      </w:r>
    </w:p>
    <w:p w14:paraId="1A58DE8F" w14:textId="77777777" w:rsidR="0065220D" w:rsidRDefault="00000000">
      <w:pPr>
        <w:keepNext/>
        <w:pBdr>
          <w:top w:val="nil"/>
          <w:left w:val="nil"/>
          <w:bottom w:val="none" w:sz="0" w:space="0" w:color="000000"/>
          <w:right w:val="nil"/>
          <w:between w:val="nil"/>
        </w:pBdr>
        <w:ind w:right="-360"/>
        <w:rPr>
          <w:rFonts w:ascii="Garamond" w:eastAsia="Garamond" w:hAnsi="Garamond" w:cs="Garamond"/>
          <w:b/>
          <w:color w:val="000000"/>
          <w:sz w:val="22"/>
          <w:szCs w:val="22"/>
        </w:rPr>
      </w:pPr>
      <w:r>
        <w:rPr>
          <w:rFonts w:ascii="Garamond" w:eastAsia="Garamond" w:hAnsi="Garamond" w:cs="Garamond"/>
          <w:color w:val="000000"/>
          <w:sz w:val="22"/>
          <w:szCs w:val="22"/>
        </w:rPr>
        <w:t xml:space="preserve">ness designed to make explicit steps that will support ACE Teacher professional development.  The plan is intended to make all parties involved, from ACE Teacher to those who support him/her, aware of areas in need of improvement, how these can be addressed, and ways the ACE Teacher can be supported.  The University Supervisor may place the ACE Teacher on an improvement plan </w:t>
      </w:r>
      <w:r>
        <w:rPr>
          <w:rFonts w:ascii="Garamond" w:eastAsia="Garamond" w:hAnsi="Garamond" w:cs="Garamond"/>
          <w:b/>
          <w:color w:val="000000"/>
          <w:sz w:val="22"/>
          <w:szCs w:val="22"/>
        </w:rPr>
        <w:t>at any point</w:t>
      </w:r>
      <w:r>
        <w:rPr>
          <w:rFonts w:ascii="Garamond" w:eastAsia="Garamond" w:hAnsi="Garamond" w:cs="Garamond"/>
          <w:color w:val="000000"/>
          <w:sz w:val="22"/>
          <w:szCs w:val="22"/>
        </w:rPr>
        <w:t xml:space="preserve"> during the two-year program.  The plan may draw from several sources, but generally includes consultation with the building administrator, Mentor Teacher and, often, direct observation by the University Supervisor.  </w:t>
      </w:r>
    </w:p>
    <w:p w14:paraId="5E5ED4E9" w14:textId="77777777" w:rsidR="0065220D" w:rsidRDefault="0065220D">
      <w:pPr>
        <w:ind w:right="-360"/>
        <w:rPr>
          <w:rFonts w:ascii="Garamond" w:eastAsia="Garamond" w:hAnsi="Garamond" w:cs="Garamond"/>
          <w:sz w:val="22"/>
          <w:szCs w:val="22"/>
        </w:rPr>
      </w:pPr>
    </w:p>
    <w:p w14:paraId="771ADAFD" w14:textId="77777777" w:rsidR="0065220D" w:rsidRDefault="00000000">
      <w:pPr>
        <w:rPr>
          <w:rFonts w:ascii="Garamond" w:eastAsia="Garamond" w:hAnsi="Garamond" w:cs="Garamond"/>
          <w:sz w:val="22"/>
          <w:szCs w:val="22"/>
        </w:rPr>
      </w:pPr>
      <w:r>
        <w:rPr>
          <w:rFonts w:ascii="Garamond" w:eastAsia="Garamond" w:hAnsi="Garamond" w:cs="Garamond"/>
          <w:sz w:val="22"/>
          <w:szCs w:val="22"/>
        </w:rPr>
        <w:t>A sample segment showing the categories of the improvement plan is included below.</w:t>
      </w:r>
    </w:p>
    <w:p w14:paraId="5C500EC6" w14:textId="77777777" w:rsidR="0065220D" w:rsidRDefault="0065220D">
      <w:pPr>
        <w:rPr>
          <w:rFonts w:ascii="Garamond" w:eastAsia="Garamond" w:hAnsi="Garamond" w:cs="Garamond"/>
          <w:sz w:val="22"/>
          <w:szCs w:val="22"/>
        </w:rPr>
      </w:pPr>
    </w:p>
    <w:tbl>
      <w:tblPr>
        <w:tblStyle w:val="a3"/>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5220D" w14:paraId="62941A81" w14:textId="77777777">
        <w:tc>
          <w:tcPr>
            <w:tcW w:w="9108" w:type="dxa"/>
            <w:shd w:val="clear" w:color="auto" w:fill="auto"/>
          </w:tcPr>
          <w:p w14:paraId="0653AD4E" w14:textId="77777777" w:rsidR="0065220D" w:rsidRDefault="00000000">
            <w:pPr>
              <w:jc w:val="center"/>
              <w:rPr>
                <w:rFonts w:ascii="Garamond" w:eastAsia="Garamond" w:hAnsi="Garamond" w:cs="Garamond"/>
                <w:b/>
                <w:sz w:val="20"/>
                <w:szCs w:val="20"/>
              </w:rPr>
            </w:pPr>
            <w:r>
              <w:rPr>
                <w:rFonts w:ascii="Garamond" w:eastAsia="Garamond" w:hAnsi="Garamond" w:cs="Garamond"/>
                <w:b/>
                <w:sz w:val="20"/>
                <w:szCs w:val="20"/>
              </w:rPr>
              <w:t>ACE Teacher Improvement Plan</w:t>
            </w:r>
          </w:p>
          <w:p w14:paraId="532C47FA" w14:textId="77777777" w:rsidR="0065220D" w:rsidRDefault="0065220D">
            <w:pPr>
              <w:rPr>
                <w:rFonts w:ascii="Garamond" w:eastAsia="Garamond" w:hAnsi="Garamond" w:cs="Garamond"/>
                <w:sz w:val="20"/>
                <w:szCs w:val="20"/>
              </w:rPr>
            </w:pPr>
          </w:p>
          <w:p w14:paraId="64D215F6" w14:textId="77777777" w:rsidR="0065220D" w:rsidRDefault="00000000">
            <w:pPr>
              <w:spacing w:line="360" w:lineRule="auto"/>
              <w:rPr>
                <w:rFonts w:ascii="Garamond" w:eastAsia="Garamond" w:hAnsi="Garamond" w:cs="Garamond"/>
                <w:sz w:val="20"/>
                <w:szCs w:val="20"/>
              </w:rPr>
            </w:pPr>
            <w:r>
              <w:rPr>
                <w:rFonts w:ascii="Garamond" w:eastAsia="Garamond" w:hAnsi="Garamond" w:cs="Garamond"/>
                <w:sz w:val="20"/>
                <w:szCs w:val="20"/>
              </w:rPr>
              <w:t>Name_________________________________</w:t>
            </w:r>
            <w:r>
              <w:rPr>
                <w:rFonts w:ascii="Garamond" w:eastAsia="Garamond" w:hAnsi="Garamond" w:cs="Garamond"/>
                <w:sz w:val="20"/>
                <w:szCs w:val="20"/>
              </w:rPr>
              <w:tab/>
              <w:t xml:space="preserve">   School________________________________     Grade Level(s)__________________________</w:t>
            </w:r>
            <w:r>
              <w:rPr>
                <w:rFonts w:ascii="Garamond" w:eastAsia="Garamond" w:hAnsi="Garamond" w:cs="Garamond"/>
                <w:sz w:val="20"/>
                <w:szCs w:val="20"/>
              </w:rPr>
              <w:tab/>
              <w:t xml:space="preserve">   Community____________________________</w:t>
            </w:r>
          </w:p>
          <w:p w14:paraId="6AA17DE5" w14:textId="77777777" w:rsidR="0065220D" w:rsidRDefault="00000000">
            <w:pPr>
              <w:spacing w:line="360" w:lineRule="auto"/>
              <w:rPr>
                <w:rFonts w:ascii="Garamond" w:eastAsia="Garamond" w:hAnsi="Garamond" w:cs="Garamond"/>
                <w:sz w:val="20"/>
                <w:szCs w:val="20"/>
              </w:rPr>
            </w:pPr>
            <w:r>
              <w:rPr>
                <w:rFonts w:ascii="Garamond" w:eastAsia="Garamond" w:hAnsi="Garamond" w:cs="Garamond"/>
                <w:sz w:val="20"/>
                <w:szCs w:val="20"/>
              </w:rPr>
              <w:t>Observation Date________________________             Beginning Date of Plan___________________</w:t>
            </w:r>
          </w:p>
          <w:p w14:paraId="506799E0" w14:textId="77777777" w:rsidR="0065220D" w:rsidRDefault="0065220D">
            <w:pPr>
              <w:rPr>
                <w:rFonts w:ascii="Garamond" w:eastAsia="Garamond" w:hAnsi="Garamond" w:cs="Garamond"/>
                <w:sz w:val="20"/>
                <w:szCs w:val="20"/>
              </w:rPr>
            </w:pPr>
          </w:p>
          <w:p w14:paraId="3186FE7E" w14:textId="77777777" w:rsidR="0065220D" w:rsidRDefault="00000000">
            <w:pPr>
              <w:rPr>
                <w:rFonts w:ascii="Garamond" w:eastAsia="Garamond" w:hAnsi="Garamond" w:cs="Garamond"/>
                <w:sz w:val="20"/>
                <w:szCs w:val="20"/>
              </w:rPr>
            </w:pPr>
            <w:r>
              <w:rPr>
                <w:rFonts w:ascii="Garamond" w:eastAsia="Garamond" w:hAnsi="Garamond" w:cs="Garamond"/>
                <w:sz w:val="20"/>
                <w:szCs w:val="20"/>
              </w:rPr>
              <w:t>Context of improvement plan implementation:</w:t>
            </w:r>
          </w:p>
          <w:p w14:paraId="22DDF2A1" w14:textId="77777777" w:rsidR="0065220D" w:rsidRDefault="0065220D">
            <w:pPr>
              <w:rPr>
                <w:rFonts w:ascii="Garamond" w:eastAsia="Garamond" w:hAnsi="Garamond" w:cs="Garamond"/>
                <w:sz w:val="20"/>
                <w:szCs w:val="20"/>
              </w:rPr>
            </w:pPr>
          </w:p>
          <w:p w14:paraId="37B1CF93" w14:textId="77777777" w:rsidR="0065220D" w:rsidRDefault="00000000">
            <w:pPr>
              <w:rPr>
                <w:rFonts w:ascii="Garamond" w:eastAsia="Garamond" w:hAnsi="Garamond" w:cs="Garamond"/>
                <w:sz w:val="20"/>
                <w:szCs w:val="20"/>
              </w:rPr>
            </w:pPr>
            <w:r>
              <w:rPr>
                <w:rFonts w:ascii="Garamond" w:eastAsia="Garamond" w:hAnsi="Garamond" w:cs="Garamond"/>
                <w:sz w:val="20"/>
                <w:szCs w:val="20"/>
              </w:rPr>
              <w:t>Areas of Growth:</w:t>
            </w:r>
          </w:p>
          <w:p w14:paraId="3B750003" w14:textId="77777777" w:rsidR="0065220D" w:rsidRDefault="0065220D">
            <w:pPr>
              <w:rPr>
                <w:rFonts w:ascii="Garamond" w:eastAsia="Garamond" w:hAnsi="Garamond" w:cs="Garamond"/>
                <w:b/>
                <w:i/>
                <w:sz w:val="20"/>
                <w:szCs w:val="20"/>
              </w:rPr>
            </w:pPr>
          </w:p>
          <w:p w14:paraId="128E431E" w14:textId="77777777" w:rsidR="0065220D" w:rsidRDefault="00000000">
            <w:pPr>
              <w:rPr>
                <w:rFonts w:ascii="Garamond" w:eastAsia="Garamond" w:hAnsi="Garamond" w:cs="Garamond"/>
                <w:sz w:val="20"/>
                <w:szCs w:val="20"/>
              </w:rPr>
            </w:pPr>
            <w:r>
              <w:rPr>
                <w:rFonts w:ascii="Garamond" w:eastAsia="Garamond" w:hAnsi="Garamond" w:cs="Garamond"/>
                <w:sz w:val="20"/>
                <w:szCs w:val="20"/>
              </w:rPr>
              <w:t>Targeted Performance Indicator:</w:t>
            </w:r>
          </w:p>
          <w:p w14:paraId="76B18912" w14:textId="77777777" w:rsidR="0065220D" w:rsidRDefault="00000000">
            <w:pPr>
              <w:rPr>
                <w:rFonts w:ascii="Garamond" w:eastAsia="Garamond" w:hAnsi="Garamond" w:cs="Garamond"/>
                <w:sz w:val="20"/>
                <w:szCs w:val="20"/>
              </w:rPr>
            </w:pPr>
            <w:r>
              <w:rPr>
                <w:rFonts w:ascii="Garamond" w:eastAsia="Garamond" w:hAnsi="Garamond" w:cs="Garamond"/>
                <w:sz w:val="20"/>
                <w:szCs w:val="20"/>
              </w:rPr>
              <w:t xml:space="preserve">     Goal:</w:t>
            </w:r>
            <w:r>
              <w:rPr>
                <w:rFonts w:ascii="Garamond" w:eastAsia="Garamond" w:hAnsi="Garamond" w:cs="Garamond"/>
                <w:sz w:val="20"/>
                <w:szCs w:val="20"/>
              </w:rPr>
              <w:tab/>
            </w:r>
          </w:p>
          <w:p w14:paraId="13E47A11" w14:textId="77777777" w:rsidR="0065220D" w:rsidRDefault="00000000">
            <w:pPr>
              <w:rPr>
                <w:rFonts w:ascii="Garamond" w:eastAsia="Garamond" w:hAnsi="Garamond" w:cs="Garamond"/>
                <w:sz w:val="20"/>
                <w:szCs w:val="20"/>
              </w:rPr>
            </w:pPr>
            <w:r>
              <w:rPr>
                <w:rFonts w:ascii="Garamond" w:eastAsia="Garamond" w:hAnsi="Garamond" w:cs="Garamond"/>
                <w:sz w:val="20"/>
                <w:szCs w:val="20"/>
              </w:rPr>
              <w:t xml:space="preserve">     Indicators of progress:</w:t>
            </w:r>
          </w:p>
          <w:p w14:paraId="3F2BA1B0" w14:textId="77777777" w:rsidR="0065220D" w:rsidRDefault="0065220D">
            <w:pPr>
              <w:rPr>
                <w:rFonts w:ascii="Garamond" w:eastAsia="Garamond" w:hAnsi="Garamond" w:cs="Garamond"/>
                <w:sz w:val="20"/>
                <w:szCs w:val="20"/>
              </w:rPr>
            </w:pPr>
          </w:p>
          <w:p w14:paraId="07E6A9AB" w14:textId="77777777" w:rsidR="0065220D" w:rsidRDefault="0065220D">
            <w:pPr>
              <w:rPr>
                <w:rFonts w:ascii="Garamond" w:eastAsia="Garamond" w:hAnsi="Garamond" w:cs="Garamond"/>
                <w:sz w:val="20"/>
                <w:szCs w:val="20"/>
              </w:rPr>
            </w:pPr>
          </w:p>
          <w:p w14:paraId="3707B899" w14:textId="77777777" w:rsidR="0065220D" w:rsidRDefault="00000000">
            <w:pPr>
              <w:rPr>
                <w:rFonts w:ascii="Garamond" w:eastAsia="Garamond" w:hAnsi="Garamond" w:cs="Garamond"/>
                <w:sz w:val="20"/>
                <w:szCs w:val="20"/>
              </w:rPr>
            </w:pPr>
            <w:r>
              <w:rPr>
                <w:rFonts w:ascii="Garamond" w:eastAsia="Garamond" w:hAnsi="Garamond" w:cs="Garamond"/>
                <w:sz w:val="20"/>
                <w:szCs w:val="20"/>
              </w:rPr>
              <w:t>Targeted Performance Indicator:</w:t>
            </w:r>
          </w:p>
          <w:p w14:paraId="3E419741" w14:textId="77777777" w:rsidR="0065220D" w:rsidRDefault="00000000">
            <w:pPr>
              <w:rPr>
                <w:rFonts w:ascii="Garamond" w:eastAsia="Garamond" w:hAnsi="Garamond" w:cs="Garamond"/>
                <w:sz w:val="20"/>
                <w:szCs w:val="20"/>
              </w:rPr>
            </w:pPr>
            <w:r>
              <w:rPr>
                <w:rFonts w:ascii="Garamond" w:eastAsia="Garamond" w:hAnsi="Garamond" w:cs="Garamond"/>
                <w:sz w:val="20"/>
                <w:szCs w:val="20"/>
              </w:rPr>
              <w:t xml:space="preserve">     Goal:</w:t>
            </w:r>
            <w:r>
              <w:rPr>
                <w:rFonts w:ascii="Garamond" w:eastAsia="Garamond" w:hAnsi="Garamond" w:cs="Garamond"/>
                <w:sz w:val="20"/>
                <w:szCs w:val="20"/>
              </w:rPr>
              <w:tab/>
            </w:r>
          </w:p>
          <w:p w14:paraId="75547200" w14:textId="77777777" w:rsidR="0065220D" w:rsidRDefault="00000000">
            <w:pPr>
              <w:rPr>
                <w:rFonts w:ascii="Garamond" w:eastAsia="Garamond" w:hAnsi="Garamond" w:cs="Garamond"/>
                <w:sz w:val="20"/>
                <w:szCs w:val="20"/>
              </w:rPr>
            </w:pPr>
            <w:r>
              <w:rPr>
                <w:rFonts w:ascii="Garamond" w:eastAsia="Garamond" w:hAnsi="Garamond" w:cs="Garamond"/>
                <w:sz w:val="20"/>
                <w:szCs w:val="20"/>
              </w:rPr>
              <w:t xml:space="preserve">     Indicators of progress:</w:t>
            </w:r>
          </w:p>
          <w:p w14:paraId="43A65E97" w14:textId="77777777" w:rsidR="0065220D" w:rsidRDefault="00000000">
            <w:pPr>
              <w:rPr>
                <w:rFonts w:ascii="Garamond" w:eastAsia="Garamond" w:hAnsi="Garamond" w:cs="Garamond"/>
                <w:sz w:val="20"/>
                <w:szCs w:val="20"/>
              </w:rPr>
            </w:pPr>
            <w:r>
              <w:rPr>
                <w:rFonts w:ascii="Garamond" w:eastAsia="Garamond" w:hAnsi="Garamond" w:cs="Garamond"/>
                <w:sz w:val="20"/>
                <w:szCs w:val="20"/>
              </w:rPr>
              <w:tab/>
            </w:r>
          </w:p>
          <w:p w14:paraId="6087929B" w14:textId="77777777" w:rsidR="0065220D" w:rsidRDefault="00000000">
            <w:pPr>
              <w:rPr>
                <w:rFonts w:ascii="Garamond" w:eastAsia="Garamond" w:hAnsi="Garamond" w:cs="Garamond"/>
                <w:sz w:val="18"/>
                <w:szCs w:val="18"/>
              </w:rPr>
            </w:pPr>
            <w:r>
              <w:rPr>
                <w:rFonts w:ascii="Garamond" w:eastAsia="Garamond" w:hAnsi="Garamond" w:cs="Garamond"/>
                <w:sz w:val="18"/>
                <w:szCs w:val="18"/>
              </w:rPr>
              <w:t>(Domains, PIs, goals, and indicators of progress will be noted as necessary.)</w:t>
            </w:r>
          </w:p>
          <w:p w14:paraId="4C1036A6" w14:textId="77777777" w:rsidR="0065220D" w:rsidRDefault="0065220D">
            <w:pPr>
              <w:rPr>
                <w:rFonts w:ascii="Garamond" w:eastAsia="Garamond" w:hAnsi="Garamond" w:cs="Garamond"/>
                <w:sz w:val="20"/>
                <w:szCs w:val="20"/>
              </w:rPr>
            </w:pPr>
          </w:p>
          <w:p w14:paraId="250D5F30" w14:textId="77777777" w:rsidR="0065220D" w:rsidRDefault="0065220D">
            <w:pPr>
              <w:rPr>
                <w:rFonts w:ascii="Garamond" w:eastAsia="Garamond" w:hAnsi="Garamond" w:cs="Garamond"/>
                <w:sz w:val="20"/>
                <w:szCs w:val="20"/>
              </w:rPr>
            </w:pPr>
          </w:p>
          <w:p w14:paraId="0D0988F6" w14:textId="77777777" w:rsidR="0065220D" w:rsidRDefault="00000000">
            <w:pPr>
              <w:rPr>
                <w:rFonts w:ascii="Garamond" w:eastAsia="Garamond" w:hAnsi="Garamond" w:cs="Garamond"/>
                <w:sz w:val="20"/>
                <w:szCs w:val="20"/>
              </w:rPr>
            </w:pPr>
            <w:r>
              <w:rPr>
                <w:rFonts w:ascii="Garamond" w:eastAsia="Garamond" w:hAnsi="Garamond" w:cs="Garamond"/>
                <w:sz w:val="20"/>
                <w:szCs w:val="20"/>
              </w:rPr>
              <w:t>Progress will be evaluated on __________________________</w:t>
            </w:r>
          </w:p>
          <w:p w14:paraId="41D7F4A6" w14:textId="77777777" w:rsidR="0065220D" w:rsidRDefault="0065220D">
            <w:pPr>
              <w:rPr>
                <w:rFonts w:ascii="Garamond" w:eastAsia="Garamond" w:hAnsi="Garamond" w:cs="Garamond"/>
                <w:sz w:val="20"/>
                <w:szCs w:val="20"/>
              </w:rPr>
            </w:pPr>
          </w:p>
          <w:p w14:paraId="14D14F63" w14:textId="77777777" w:rsidR="0065220D" w:rsidRDefault="00000000">
            <w:pPr>
              <w:rPr>
                <w:rFonts w:ascii="Garamond" w:eastAsia="Garamond" w:hAnsi="Garamond" w:cs="Garamond"/>
                <w:sz w:val="20"/>
                <w:szCs w:val="20"/>
              </w:rPr>
            </w:pPr>
            <w:r>
              <w:rPr>
                <w:rFonts w:ascii="Garamond" w:eastAsia="Garamond" w:hAnsi="Garamond" w:cs="Garamond"/>
                <w:sz w:val="20"/>
                <w:szCs w:val="20"/>
              </w:rPr>
              <w:t xml:space="preserve">Comments: </w:t>
            </w:r>
          </w:p>
          <w:p w14:paraId="3CDF3C97" w14:textId="77777777" w:rsidR="0065220D" w:rsidRDefault="0065220D">
            <w:pPr>
              <w:rPr>
                <w:rFonts w:ascii="Garamond" w:eastAsia="Garamond" w:hAnsi="Garamond" w:cs="Garamond"/>
                <w:sz w:val="20"/>
                <w:szCs w:val="20"/>
              </w:rPr>
            </w:pPr>
          </w:p>
          <w:p w14:paraId="5B244C76" w14:textId="77777777" w:rsidR="0065220D" w:rsidRDefault="00000000">
            <w:pPr>
              <w:rPr>
                <w:rFonts w:ascii="Garamond" w:eastAsia="Garamond" w:hAnsi="Garamond" w:cs="Garamond"/>
                <w:sz w:val="20"/>
                <w:szCs w:val="20"/>
              </w:rPr>
            </w:pPr>
            <w:r>
              <w:rPr>
                <w:rFonts w:ascii="Garamond" w:eastAsia="Garamond" w:hAnsi="Garamond" w:cs="Garamond"/>
                <w:sz w:val="20"/>
                <w:szCs w:val="20"/>
              </w:rPr>
              <w:t>Signatures:</w:t>
            </w:r>
          </w:p>
          <w:p w14:paraId="1A964261" w14:textId="77777777" w:rsidR="0065220D" w:rsidRDefault="0065220D">
            <w:pPr>
              <w:rPr>
                <w:rFonts w:ascii="Garamond" w:eastAsia="Garamond" w:hAnsi="Garamond" w:cs="Garamond"/>
                <w:sz w:val="20"/>
                <w:szCs w:val="20"/>
              </w:rPr>
            </w:pPr>
          </w:p>
          <w:p w14:paraId="117D5237" w14:textId="77777777" w:rsidR="0065220D" w:rsidRDefault="0065220D">
            <w:pPr>
              <w:rPr>
                <w:rFonts w:ascii="Garamond" w:eastAsia="Garamond" w:hAnsi="Garamond" w:cs="Garamond"/>
                <w:sz w:val="20"/>
                <w:szCs w:val="20"/>
              </w:rPr>
            </w:pPr>
          </w:p>
          <w:p w14:paraId="0FC7CCB1" w14:textId="77777777" w:rsidR="0065220D" w:rsidRDefault="00000000">
            <w:pPr>
              <w:rPr>
                <w:rFonts w:ascii="Garamond" w:eastAsia="Garamond" w:hAnsi="Garamond" w:cs="Garamond"/>
                <w:sz w:val="20"/>
                <w:szCs w:val="20"/>
              </w:rPr>
            </w:pPr>
            <w:r>
              <w:rPr>
                <w:rFonts w:ascii="Garamond" w:eastAsia="Garamond" w:hAnsi="Garamond" w:cs="Garamond"/>
                <w:sz w:val="20"/>
                <w:szCs w:val="20"/>
              </w:rPr>
              <w:t>_____________________________________</w:t>
            </w:r>
            <w:r>
              <w:rPr>
                <w:rFonts w:ascii="Garamond" w:eastAsia="Garamond" w:hAnsi="Garamond" w:cs="Garamond"/>
                <w:sz w:val="20"/>
                <w:szCs w:val="20"/>
              </w:rPr>
              <w:tab/>
              <w:t xml:space="preserve">                   ____________________________________</w:t>
            </w:r>
          </w:p>
          <w:p w14:paraId="7F046B6D" w14:textId="77777777" w:rsidR="0065220D" w:rsidRDefault="00000000">
            <w:pPr>
              <w:rPr>
                <w:rFonts w:ascii="Garamond" w:eastAsia="Garamond" w:hAnsi="Garamond" w:cs="Garamond"/>
                <w:sz w:val="20"/>
                <w:szCs w:val="20"/>
              </w:rPr>
            </w:pPr>
            <w:r>
              <w:rPr>
                <w:rFonts w:ascii="Garamond" w:eastAsia="Garamond" w:hAnsi="Garamond" w:cs="Garamond"/>
                <w:sz w:val="20"/>
                <w:szCs w:val="20"/>
              </w:rPr>
              <w:t>Academic Supervisor</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 xml:space="preserve">     Principal</w:t>
            </w:r>
          </w:p>
          <w:p w14:paraId="679A3F96" w14:textId="77777777" w:rsidR="0065220D" w:rsidRDefault="0065220D">
            <w:pPr>
              <w:rPr>
                <w:rFonts w:ascii="Garamond" w:eastAsia="Garamond" w:hAnsi="Garamond" w:cs="Garamond"/>
                <w:sz w:val="20"/>
                <w:szCs w:val="20"/>
              </w:rPr>
            </w:pPr>
          </w:p>
          <w:p w14:paraId="23865B99" w14:textId="77777777" w:rsidR="0065220D" w:rsidRDefault="0065220D">
            <w:pPr>
              <w:rPr>
                <w:rFonts w:ascii="Garamond" w:eastAsia="Garamond" w:hAnsi="Garamond" w:cs="Garamond"/>
                <w:sz w:val="20"/>
                <w:szCs w:val="20"/>
              </w:rPr>
            </w:pPr>
          </w:p>
          <w:p w14:paraId="7474CAF4" w14:textId="77777777" w:rsidR="0065220D" w:rsidRDefault="00000000">
            <w:pPr>
              <w:rPr>
                <w:rFonts w:ascii="Garamond" w:eastAsia="Garamond" w:hAnsi="Garamond" w:cs="Garamond"/>
                <w:sz w:val="20"/>
                <w:szCs w:val="20"/>
              </w:rPr>
            </w:pPr>
            <w:r>
              <w:rPr>
                <w:rFonts w:ascii="Garamond" w:eastAsia="Garamond" w:hAnsi="Garamond" w:cs="Garamond"/>
                <w:sz w:val="20"/>
                <w:szCs w:val="20"/>
              </w:rPr>
              <w:t>_____________________________________</w:t>
            </w:r>
            <w:r>
              <w:rPr>
                <w:rFonts w:ascii="Garamond" w:eastAsia="Garamond" w:hAnsi="Garamond" w:cs="Garamond"/>
                <w:sz w:val="20"/>
                <w:szCs w:val="20"/>
              </w:rPr>
              <w:tab/>
              <w:t xml:space="preserve">                   ____________________________________</w:t>
            </w:r>
          </w:p>
          <w:p w14:paraId="3F9AF2B2" w14:textId="77777777" w:rsidR="0065220D" w:rsidRDefault="00000000">
            <w:pPr>
              <w:rPr>
                <w:rFonts w:ascii="Garamond" w:eastAsia="Garamond" w:hAnsi="Garamond" w:cs="Garamond"/>
                <w:sz w:val="20"/>
                <w:szCs w:val="20"/>
              </w:rPr>
            </w:pPr>
            <w:r>
              <w:rPr>
                <w:rFonts w:ascii="Garamond" w:eastAsia="Garamond" w:hAnsi="Garamond" w:cs="Garamond"/>
                <w:sz w:val="20"/>
                <w:szCs w:val="20"/>
              </w:rPr>
              <w:t>ACE Teacher</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 xml:space="preserve">     Date</w:t>
            </w:r>
          </w:p>
          <w:p w14:paraId="365D5A7A" w14:textId="77777777" w:rsidR="0065220D" w:rsidRDefault="0065220D">
            <w:pPr>
              <w:rPr>
                <w:rFonts w:ascii="Garamond" w:eastAsia="Garamond" w:hAnsi="Garamond" w:cs="Garamond"/>
                <w:sz w:val="20"/>
                <w:szCs w:val="20"/>
              </w:rPr>
            </w:pPr>
          </w:p>
          <w:p w14:paraId="3664BC8F" w14:textId="77777777" w:rsidR="0065220D" w:rsidRDefault="00000000">
            <w:pPr>
              <w:rPr>
                <w:rFonts w:ascii="Garamond" w:eastAsia="Garamond" w:hAnsi="Garamond" w:cs="Garamond"/>
                <w:sz w:val="20"/>
                <w:szCs w:val="20"/>
              </w:rPr>
            </w:pPr>
            <w:r>
              <w:rPr>
                <w:rFonts w:ascii="Garamond" w:eastAsia="Garamond" w:hAnsi="Garamond" w:cs="Garamond"/>
                <w:sz w:val="20"/>
                <w:szCs w:val="20"/>
              </w:rPr>
              <w:t xml:space="preserve">cc Kati Macaluso, John </w:t>
            </w:r>
            <w:proofErr w:type="spellStart"/>
            <w:r>
              <w:rPr>
                <w:rFonts w:ascii="Garamond" w:eastAsia="Garamond" w:hAnsi="Garamond" w:cs="Garamond"/>
                <w:sz w:val="20"/>
                <w:szCs w:val="20"/>
              </w:rPr>
              <w:t>Schoenig</w:t>
            </w:r>
            <w:proofErr w:type="spellEnd"/>
            <w:r>
              <w:rPr>
                <w:rFonts w:ascii="Garamond" w:eastAsia="Garamond" w:hAnsi="Garamond" w:cs="Garamond"/>
                <w:sz w:val="20"/>
                <w:szCs w:val="20"/>
              </w:rPr>
              <w:t xml:space="preserve"> Christie </w:t>
            </w:r>
            <w:proofErr w:type="spellStart"/>
            <w:r>
              <w:rPr>
                <w:rFonts w:ascii="Garamond" w:eastAsia="Garamond" w:hAnsi="Garamond" w:cs="Garamond"/>
                <w:sz w:val="20"/>
                <w:szCs w:val="20"/>
              </w:rPr>
              <w:t>Bonfiglio</w:t>
            </w:r>
            <w:proofErr w:type="spellEnd"/>
          </w:p>
          <w:p w14:paraId="51A2834E" w14:textId="77777777" w:rsidR="0065220D" w:rsidRDefault="0065220D">
            <w:pPr>
              <w:rPr>
                <w:rFonts w:ascii="Garamond" w:eastAsia="Garamond" w:hAnsi="Garamond" w:cs="Garamond"/>
                <w:sz w:val="22"/>
                <w:szCs w:val="22"/>
              </w:rPr>
            </w:pPr>
          </w:p>
        </w:tc>
      </w:tr>
    </w:tbl>
    <w:p w14:paraId="66C9B887" w14:textId="77777777" w:rsidR="0065220D" w:rsidRDefault="0065220D">
      <w:pPr>
        <w:keepNext/>
        <w:pBdr>
          <w:top w:val="nil"/>
          <w:left w:val="nil"/>
          <w:bottom w:val="none" w:sz="0" w:space="0" w:color="000000"/>
          <w:right w:val="nil"/>
          <w:between w:val="nil"/>
        </w:pBdr>
        <w:ind w:right="-360"/>
        <w:rPr>
          <w:rFonts w:ascii="Garamond" w:eastAsia="Garamond" w:hAnsi="Garamond" w:cs="Garamond"/>
          <w:color w:val="000000"/>
          <w:sz w:val="22"/>
          <w:szCs w:val="22"/>
        </w:rPr>
      </w:pPr>
    </w:p>
    <w:p w14:paraId="63B901EF" w14:textId="77777777" w:rsidR="0065220D" w:rsidRDefault="00000000">
      <w:pPr>
        <w:keepNext/>
        <w:pBdr>
          <w:top w:val="nil"/>
          <w:left w:val="nil"/>
          <w:bottom w:val="none" w:sz="0" w:space="0" w:color="000000"/>
          <w:right w:val="nil"/>
          <w:between w:val="nil"/>
        </w:pBdr>
        <w:ind w:right="-360"/>
        <w:rPr>
          <w:rFonts w:ascii="Garamond" w:eastAsia="Garamond" w:hAnsi="Garamond" w:cs="Garamond"/>
          <w:color w:val="000000"/>
          <w:sz w:val="22"/>
          <w:szCs w:val="22"/>
        </w:rPr>
      </w:pPr>
      <w:r>
        <w:rPr>
          <w:rFonts w:ascii="Garamond" w:eastAsia="Garamond" w:hAnsi="Garamond" w:cs="Garamond"/>
          <w:color w:val="000000"/>
          <w:sz w:val="22"/>
          <w:szCs w:val="22"/>
        </w:rPr>
        <w:t>Basic elements of the plan include:</w:t>
      </w:r>
    </w:p>
    <w:p w14:paraId="4B8C276F" w14:textId="77777777" w:rsidR="0065220D" w:rsidRDefault="00000000">
      <w:pPr>
        <w:ind w:left="360" w:right="-360"/>
        <w:rPr>
          <w:rFonts w:ascii="Garamond" w:eastAsia="Garamond" w:hAnsi="Garamond" w:cs="Garamond"/>
          <w:sz w:val="22"/>
          <w:szCs w:val="22"/>
        </w:rPr>
      </w:pPr>
      <w:r>
        <w:rPr>
          <w:rFonts w:ascii="Garamond" w:eastAsia="Garamond" w:hAnsi="Garamond" w:cs="Garamond"/>
          <w:sz w:val="22"/>
          <w:szCs w:val="22"/>
        </w:rPr>
        <w:t>• A short narrative context of the situation that has brought about the need for an improvement plan</w:t>
      </w:r>
    </w:p>
    <w:p w14:paraId="5AD19F98" w14:textId="77777777" w:rsidR="0065220D" w:rsidRDefault="00000000">
      <w:pPr>
        <w:ind w:left="360" w:right="-360"/>
        <w:rPr>
          <w:rFonts w:ascii="Garamond" w:eastAsia="Garamond" w:hAnsi="Garamond" w:cs="Garamond"/>
          <w:sz w:val="22"/>
          <w:szCs w:val="22"/>
        </w:rPr>
      </w:pPr>
      <w:r>
        <w:rPr>
          <w:rFonts w:ascii="Garamond" w:eastAsia="Garamond" w:hAnsi="Garamond" w:cs="Garamond"/>
          <w:sz w:val="22"/>
          <w:szCs w:val="22"/>
        </w:rPr>
        <w:t>• Goals that relate to one or more of the performance indicators</w:t>
      </w:r>
    </w:p>
    <w:p w14:paraId="36E474FE" w14:textId="77777777" w:rsidR="0065220D" w:rsidRDefault="00000000">
      <w:pPr>
        <w:ind w:left="360" w:right="-360"/>
        <w:rPr>
          <w:rFonts w:ascii="Garamond" w:eastAsia="Garamond" w:hAnsi="Garamond" w:cs="Garamond"/>
          <w:sz w:val="22"/>
          <w:szCs w:val="22"/>
        </w:rPr>
      </w:pPr>
      <w:r>
        <w:rPr>
          <w:rFonts w:ascii="Garamond" w:eastAsia="Garamond" w:hAnsi="Garamond" w:cs="Garamond"/>
          <w:sz w:val="22"/>
          <w:szCs w:val="22"/>
        </w:rPr>
        <w:t>• Specific tasks to be completed by the ACE Teacher to demonstrate progress</w:t>
      </w:r>
    </w:p>
    <w:p w14:paraId="756907E4" w14:textId="77777777" w:rsidR="0065220D" w:rsidRDefault="00000000">
      <w:pPr>
        <w:ind w:left="360" w:right="-360"/>
        <w:rPr>
          <w:rFonts w:ascii="Garamond" w:eastAsia="Garamond" w:hAnsi="Garamond" w:cs="Garamond"/>
          <w:sz w:val="22"/>
          <w:szCs w:val="22"/>
        </w:rPr>
      </w:pPr>
      <w:r>
        <w:rPr>
          <w:rFonts w:ascii="Garamond" w:eastAsia="Garamond" w:hAnsi="Garamond" w:cs="Garamond"/>
          <w:sz w:val="22"/>
          <w:szCs w:val="22"/>
        </w:rPr>
        <w:t>• A date by which a reassessment of the improvement plan will take place</w:t>
      </w:r>
    </w:p>
    <w:p w14:paraId="5960AAF1" w14:textId="77777777" w:rsidR="0065220D" w:rsidRDefault="00000000">
      <w:pPr>
        <w:ind w:left="360" w:right="-360"/>
        <w:rPr>
          <w:rFonts w:ascii="Garamond" w:eastAsia="Garamond" w:hAnsi="Garamond" w:cs="Garamond"/>
          <w:sz w:val="22"/>
          <w:szCs w:val="22"/>
        </w:rPr>
      </w:pPr>
      <w:r>
        <w:rPr>
          <w:rFonts w:ascii="Garamond" w:eastAsia="Garamond" w:hAnsi="Garamond" w:cs="Garamond"/>
          <w:sz w:val="22"/>
          <w:szCs w:val="22"/>
        </w:rPr>
        <w:t xml:space="preserve">• Signatures of the ACE Teacher, University Supervisor, and when appropriate the building administrator. </w:t>
      </w:r>
    </w:p>
    <w:p w14:paraId="6C8AB5CA" w14:textId="77777777" w:rsidR="0065220D" w:rsidRDefault="0065220D">
      <w:pPr>
        <w:ind w:right="-360"/>
        <w:rPr>
          <w:rFonts w:ascii="Garamond" w:eastAsia="Garamond" w:hAnsi="Garamond" w:cs="Garamond"/>
          <w:sz w:val="22"/>
          <w:szCs w:val="22"/>
        </w:rPr>
      </w:pPr>
    </w:p>
    <w:p w14:paraId="206D0936" w14:textId="77777777" w:rsidR="0065220D" w:rsidRDefault="00000000">
      <w:pPr>
        <w:ind w:right="-360"/>
        <w:rPr>
          <w:rFonts w:ascii="Garamond" w:eastAsia="Garamond" w:hAnsi="Garamond" w:cs="Garamond"/>
          <w:sz w:val="22"/>
          <w:szCs w:val="22"/>
        </w:rPr>
      </w:pPr>
      <w:r>
        <w:rPr>
          <w:rFonts w:ascii="Garamond" w:eastAsia="Garamond" w:hAnsi="Garamond" w:cs="Garamond"/>
          <w:sz w:val="22"/>
          <w:szCs w:val="22"/>
        </w:rPr>
        <w:t xml:space="preserve">Once the improvement plan is implemented, it will be reassessed at a predetermined time.  There is no set period of time that an improvement plan must be in place or ended.  That is, a plan may go through several iterations of reassessment and revision before progress is determined by the University Supervisor to be sufficient and the plan discontinued.  </w:t>
      </w:r>
    </w:p>
    <w:p w14:paraId="120715A4" w14:textId="77777777" w:rsidR="0065220D" w:rsidRDefault="0065220D">
      <w:pPr>
        <w:pStyle w:val="Heading2"/>
        <w:pBdr>
          <w:bottom w:val="single" w:sz="8" w:space="1" w:color="C0C0C0"/>
        </w:pBdr>
        <w:jc w:val="left"/>
        <w:rPr>
          <w:rFonts w:ascii="Garamond" w:eastAsia="Garamond" w:hAnsi="Garamond" w:cs="Garamond"/>
          <w:smallCaps w:val="0"/>
          <w:sz w:val="22"/>
          <w:szCs w:val="22"/>
        </w:rPr>
      </w:pPr>
      <w:bookmarkStart w:id="11" w:name="_heading=h.3rdcrjn" w:colFirst="0" w:colLast="0"/>
      <w:bookmarkEnd w:id="11"/>
    </w:p>
    <w:p w14:paraId="34D5F0D2" w14:textId="77777777" w:rsidR="0065220D" w:rsidRDefault="00000000">
      <w:pPr>
        <w:pStyle w:val="Heading2"/>
        <w:pBdr>
          <w:bottom w:val="single" w:sz="8" w:space="1" w:color="C0C0C0"/>
        </w:pBdr>
        <w:jc w:val="left"/>
        <w:rPr>
          <w:rFonts w:ascii="Garamond" w:eastAsia="Garamond" w:hAnsi="Garamond" w:cs="Garamond"/>
          <w:smallCaps w:val="0"/>
          <w:sz w:val="22"/>
          <w:szCs w:val="22"/>
        </w:rPr>
      </w:pPr>
      <w:r>
        <w:rPr>
          <w:rFonts w:ascii="Garamond" w:eastAsia="Garamond" w:hAnsi="Garamond" w:cs="Garamond"/>
          <w:smallCaps w:val="0"/>
          <w:sz w:val="22"/>
          <w:szCs w:val="22"/>
        </w:rPr>
        <w:t>Mentor Teacher Feedback and Principal Evaluation Instruments</w:t>
      </w:r>
    </w:p>
    <w:p w14:paraId="0E8483A1" w14:textId="77777777" w:rsidR="0065220D" w:rsidRDefault="00000000">
      <w:pPr>
        <w:rPr>
          <w:rFonts w:ascii="Garamond" w:eastAsia="Garamond" w:hAnsi="Garamond" w:cs="Garamond"/>
          <w:sz w:val="22"/>
          <w:szCs w:val="22"/>
        </w:rPr>
      </w:pPr>
      <w:r>
        <w:rPr>
          <w:rFonts w:ascii="Garamond" w:eastAsia="Garamond" w:hAnsi="Garamond" w:cs="Garamond"/>
          <w:sz w:val="22"/>
          <w:szCs w:val="22"/>
        </w:rPr>
        <w:t>Various instruments are used throughout the academic year to observe and evaluate the ACE Teacher's performance according to the three Pillars of ACE.  The ACE Teacher should become familiar with each instrument's purpose and contents as they will provide important feedback over the two years of ACE.  These include:</w:t>
      </w:r>
    </w:p>
    <w:p w14:paraId="0CBA7B14" w14:textId="77777777" w:rsidR="0065220D" w:rsidRDefault="0065220D">
      <w:pPr>
        <w:rPr>
          <w:rFonts w:ascii="Garamond" w:eastAsia="Garamond" w:hAnsi="Garamond" w:cs="Garamond"/>
          <w:sz w:val="22"/>
          <w:szCs w:val="22"/>
        </w:rPr>
      </w:pPr>
    </w:p>
    <w:p w14:paraId="69105B98" w14:textId="77777777" w:rsidR="0065220D" w:rsidRDefault="00000000">
      <w:pPr>
        <w:rPr>
          <w:rFonts w:ascii="Garamond" w:eastAsia="Garamond" w:hAnsi="Garamond" w:cs="Garamond"/>
          <w:b/>
          <w:i/>
          <w:sz w:val="22"/>
          <w:szCs w:val="22"/>
        </w:rPr>
      </w:pPr>
      <w:r>
        <w:rPr>
          <w:rFonts w:ascii="Garamond" w:eastAsia="Garamond" w:hAnsi="Garamond" w:cs="Garamond"/>
          <w:i/>
          <w:sz w:val="22"/>
          <w:szCs w:val="22"/>
        </w:rPr>
        <w:t>Mentor Teacher Feedback Form</w:t>
      </w:r>
      <w:r>
        <w:rPr>
          <w:rFonts w:ascii="Garamond" w:eastAsia="Garamond" w:hAnsi="Garamond" w:cs="Garamond"/>
          <w:sz w:val="22"/>
          <w:szCs w:val="22"/>
        </w:rPr>
        <w:t xml:space="preserve">.  At mid-semester, the Mentor Teacher will formally write feedback based on observations, discussions and other interactions with the ACE Teacher.  Once this form has been completed, the Mentor Teacher should make every effort to meet with the ACE Teacher to review strengths, improvements, and areas for continued growth.  Once this form has been completed, the Mentor Teacher, ACE Teacher and University Supervisor will have access to its contents for the duration of the two-year program.  </w:t>
      </w:r>
      <w:r>
        <w:rPr>
          <w:rFonts w:ascii="Garamond" w:eastAsia="Garamond" w:hAnsi="Garamond" w:cs="Garamond"/>
          <w:b/>
          <w:i/>
          <w:sz w:val="22"/>
          <w:szCs w:val="22"/>
        </w:rPr>
        <w:t>The link to the feedback instrument will be emailed to Mentors one week prior to the due date.  More information can be found at</w:t>
      </w:r>
      <w:r>
        <w:rPr>
          <w:rFonts w:ascii="Garamond" w:eastAsia="Garamond" w:hAnsi="Garamond" w:cs="Garamond"/>
          <w:b/>
          <w:i/>
          <w:color w:val="000000"/>
          <w:sz w:val="22"/>
          <w:szCs w:val="22"/>
        </w:rPr>
        <w:t xml:space="preserve"> </w:t>
      </w:r>
      <w:hyperlink r:id="rId29" w:anchor="academic">
        <w:r>
          <w:rPr>
            <w:rFonts w:ascii="Garamond" w:eastAsia="Garamond" w:hAnsi="Garamond" w:cs="Garamond"/>
            <w:color w:val="0000FF"/>
            <w:sz w:val="22"/>
            <w:szCs w:val="22"/>
            <w:u w:val="single"/>
          </w:rPr>
          <w:t>https://ace.nd.edu/programs/teach/current-ace-teacher-resources - academic</w:t>
        </w:r>
      </w:hyperlink>
      <w:r>
        <w:rPr>
          <w:rFonts w:ascii="Garamond" w:eastAsia="Garamond" w:hAnsi="Garamond" w:cs="Garamond"/>
          <w:sz w:val="22"/>
          <w:szCs w:val="22"/>
        </w:rPr>
        <w:t>.</w:t>
      </w:r>
    </w:p>
    <w:p w14:paraId="3396D24D" w14:textId="77777777" w:rsidR="0065220D" w:rsidRDefault="0065220D">
      <w:pPr>
        <w:rPr>
          <w:rFonts w:ascii="Garamond" w:eastAsia="Garamond" w:hAnsi="Garamond" w:cs="Garamond"/>
          <w:b/>
          <w:i/>
          <w:sz w:val="22"/>
          <w:szCs w:val="22"/>
        </w:rPr>
      </w:pPr>
    </w:p>
    <w:p w14:paraId="3C0EA605" w14:textId="77777777" w:rsidR="0065220D" w:rsidRDefault="00000000">
      <w:pPr>
        <w:rPr>
          <w:rFonts w:ascii="Garamond" w:eastAsia="Garamond" w:hAnsi="Garamond" w:cs="Garamond"/>
          <w:b/>
          <w:i/>
          <w:sz w:val="22"/>
          <w:szCs w:val="22"/>
        </w:rPr>
      </w:pPr>
      <w:r>
        <w:rPr>
          <w:rFonts w:ascii="Garamond" w:eastAsia="Garamond" w:hAnsi="Garamond" w:cs="Garamond"/>
          <w:i/>
          <w:sz w:val="22"/>
          <w:szCs w:val="22"/>
        </w:rPr>
        <w:t>Principal Final Evaluation</w:t>
      </w:r>
      <w:r>
        <w:rPr>
          <w:rFonts w:ascii="Garamond" w:eastAsia="Garamond" w:hAnsi="Garamond" w:cs="Garamond"/>
          <w:sz w:val="22"/>
          <w:szCs w:val="22"/>
        </w:rPr>
        <w:t xml:space="preserve">. Near the conclusion of each semester, the </w:t>
      </w:r>
      <w:proofErr w:type="gramStart"/>
      <w:r>
        <w:rPr>
          <w:rFonts w:ascii="Garamond" w:eastAsia="Garamond" w:hAnsi="Garamond" w:cs="Garamond"/>
          <w:sz w:val="22"/>
          <w:szCs w:val="22"/>
        </w:rPr>
        <w:t>Principal</w:t>
      </w:r>
      <w:proofErr w:type="gramEnd"/>
      <w:r>
        <w:rPr>
          <w:rFonts w:ascii="Garamond" w:eastAsia="Garamond" w:hAnsi="Garamond" w:cs="Garamond"/>
          <w:sz w:val="22"/>
          <w:szCs w:val="22"/>
        </w:rPr>
        <w:t xml:space="preserve"> will be reminded to complete the Final Evaluation of the ACE Teacher's progress in meeting the performance indicators.  The </w:t>
      </w:r>
      <w:proofErr w:type="gramStart"/>
      <w:r>
        <w:rPr>
          <w:rFonts w:ascii="Garamond" w:eastAsia="Garamond" w:hAnsi="Garamond" w:cs="Garamond"/>
          <w:sz w:val="22"/>
          <w:szCs w:val="22"/>
        </w:rPr>
        <w:t>Principal</w:t>
      </w:r>
      <w:proofErr w:type="gramEnd"/>
      <w:r>
        <w:rPr>
          <w:rFonts w:ascii="Garamond" w:eastAsia="Garamond" w:hAnsi="Garamond" w:cs="Garamond"/>
          <w:sz w:val="22"/>
          <w:szCs w:val="22"/>
        </w:rPr>
        <w:t xml:space="preserve"> is encouraged to hold an end-of-semester conference with the ACE Teacher to review professional progress each semester.  Once the evaluation has been completed each semester, the Principal, ACE Teacher and University Supervisor will have access to its contents for the duration of the two-year program.  </w:t>
      </w:r>
      <w:r>
        <w:rPr>
          <w:rFonts w:ascii="Garamond" w:eastAsia="Garamond" w:hAnsi="Garamond" w:cs="Garamond"/>
          <w:b/>
          <w:i/>
          <w:sz w:val="22"/>
          <w:szCs w:val="22"/>
        </w:rPr>
        <w:t>The link to the evaluation form will be emailed to Principals one week prior to the due date.  More information can be found at</w:t>
      </w:r>
      <w:r>
        <w:rPr>
          <w:rFonts w:ascii="Garamond" w:eastAsia="Garamond" w:hAnsi="Garamond" w:cs="Garamond"/>
          <w:b/>
          <w:i/>
          <w:color w:val="000000"/>
          <w:sz w:val="22"/>
          <w:szCs w:val="22"/>
        </w:rPr>
        <w:t xml:space="preserve"> </w:t>
      </w:r>
      <w:hyperlink r:id="rId30" w:anchor="academic">
        <w:r>
          <w:rPr>
            <w:rFonts w:ascii="Garamond" w:eastAsia="Garamond" w:hAnsi="Garamond" w:cs="Garamond"/>
            <w:color w:val="0000FF"/>
            <w:sz w:val="22"/>
            <w:szCs w:val="22"/>
            <w:u w:val="single"/>
          </w:rPr>
          <w:t>https://ace.nd.edu/programs/teach/current-ace-teacher-resources - academic</w:t>
        </w:r>
      </w:hyperlink>
      <w:r>
        <w:rPr>
          <w:rFonts w:ascii="Garamond" w:eastAsia="Garamond" w:hAnsi="Garamond" w:cs="Garamond"/>
          <w:sz w:val="22"/>
          <w:szCs w:val="22"/>
        </w:rPr>
        <w:t>.</w:t>
      </w:r>
    </w:p>
    <w:p w14:paraId="1903E3B0" w14:textId="77777777" w:rsidR="0065220D" w:rsidRDefault="0065220D">
      <w:pPr>
        <w:pStyle w:val="Heading1"/>
        <w:jc w:val="center"/>
        <w:rPr>
          <w:rFonts w:ascii="Garamond" w:eastAsia="Garamond" w:hAnsi="Garamond" w:cs="Garamond"/>
        </w:rPr>
      </w:pPr>
    </w:p>
    <w:p w14:paraId="4542908F" w14:textId="77777777" w:rsidR="0065220D" w:rsidRDefault="00000000">
      <w:pPr>
        <w:pStyle w:val="Heading1"/>
        <w:jc w:val="center"/>
        <w:rPr>
          <w:rFonts w:ascii="Garamond" w:eastAsia="Garamond" w:hAnsi="Garamond" w:cs="Garamond"/>
          <w:i/>
        </w:rPr>
      </w:pPr>
      <w:r>
        <w:rPr>
          <w:rFonts w:ascii="Garamond" w:eastAsia="Garamond" w:hAnsi="Garamond" w:cs="Garamond"/>
          <w:i/>
        </w:rPr>
        <w:t>Please help us to encourage</w:t>
      </w:r>
    </w:p>
    <w:p w14:paraId="25B08B94" w14:textId="77777777" w:rsidR="0065220D" w:rsidRDefault="00000000">
      <w:pPr>
        <w:pStyle w:val="Heading1"/>
        <w:jc w:val="center"/>
        <w:rPr>
          <w:rFonts w:ascii="Garamond" w:eastAsia="Garamond" w:hAnsi="Garamond" w:cs="Garamond"/>
          <w:i/>
        </w:rPr>
      </w:pPr>
      <w:r>
        <w:rPr>
          <w:rFonts w:ascii="Garamond" w:eastAsia="Garamond" w:hAnsi="Garamond" w:cs="Garamond"/>
          <w:i/>
        </w:rPr>
        <w:t>Mentor Teachers and Principals to complete and to submit</w:t>
      </w:r>
    </w:p>
    <w:p w14:paraId="00E76724" w14:textId="77777777" w:rsidR="0065220D" w:rsidRDefault="00000000">
      <w:pPr>
        <w:jc w:val="center"/>
        <w:rPr>
          <w:rFonts w:ascii="Garamond" w:eastAsia="Garamond" w:hAnsi="Garamond" w:cs="Garamond"/>
          <w:i/>
        </w:rPr>
      </w:pPr>
      <w:r>
        <w:rPr>
          <w:rFonts w:ascii="Garamond" w:eastAsia="Garamond" w:hAnsi="Garamond" w:cs="Garamond"/>
          <w:b/>
          <w:i/>
        </w:rPr>
        <w:t>feedback forms and online evaluations!</w:t>
      </w:r>
    </w:p>
    <w:p w14:paraId="486C704C" w14:textId="77777777" w:rsidR="0065220D" w:rsidRDefault="0065220D"/>
    <w:p w14:paraId="031CF180" w14:textId="77777777" w:rsidR="0065220D" w:rsidRDefault="00000000">
      <w:pPr>
        <w:pStyle w:val="Heading1"/>
        <w:jc w:val="center"/>
        <w:rPr>
          <w:rFonts w:ascii="Garamond" w:eastAsia="Garamond" w:hAnsi="Garamond" w:cs="Garamond"/>
          <w:sz w:val="22"/>
          <w:szCs w:val="22"/>
        </w:rPr>
      </w:pPr>
      <w:r>
        <w:rPr>
          <w:rFonts w:ascii="Garamond" w:eastAsia="Garamond" w:hAnsi="Garamond" w:cs="Garamond"/>
          <w:sz w:val="22"/>
          <w:szCs w:val="22"/>
        </w:rPr>
        <w:t>EDU 65930:  CLINICAL SEMINAR IN TEACHING</w:t>
      </w:r>
    </w:p>
    <w:p w14:paraId="08696AEF" w14:textId="77777777" w:rsidR="0065220D" w:rsidRDefault="00000000">
      <w:pPr>
        <w:pStyle w:val="Heading2"/>
        <w:rPr>
          <w:rFonts w:ascii="Garamond" w:eastAsia="Garamond" w:hAnsi="Garamond" w:cs="Garamond"/>
          <w:sz w:val="22"/>
          <w:szCs w:val="22"/>
        </w:rPr>
      </w:pPr>
      <w:bookmarkStart w:id="12" w:name="_heading=h.26in1rg" w:colFirst="0" w:colLast="0"/>
      <w:bookmarkEnd w:id="12"/>
      <w:r>
        <w:rPr>
          <w:rFonts w:ascii="Garamond" w:eastAsia="Garamond" w:hAnsi="Garamond" w:cs="Garamond"/>
          <w:sz w:val="22"/>
          <w:szCs w:val="22"/>
        </w:rPr>
        <w:t>Course Overview</w:t>
      </w:r>
    </w:p>
    <w:p w14:paraId="4F38057A" w14:textId="77777777" w:rsidR="0065220D" w:rsidRDefault="0065220D">
      <w:pPr>
        <w:rPr>
          <w:rFonts w:ascii="Garamond" w:eastAsia="Garamond" w:hAnsi="Garamond" w:cs="Garamond"/>
          <w:sz w:val="22"/>
          <w:szCs w:val="22"/>
        </w:rPr>
      </w:pPr>
    </w:p>
    <w:p w14:paraId="33370210" w14:textId="77777777" w:rsidR="0065220D" w:rsidRDefault="00000000">
      <w:pPr>
        <w:rPr>
          <w:rFonts w:ascii="Garamond" w:eastAsia="Garamond" w:hAnsi="Garamond" w:cs="Garamond"/>
          <w:i/>
          <w:sz w:val="22"/>
          <w:szCs w:val="22"/>
        </w:rPr>
      </w:pPr>
      <w:r>
        <w:rPr>
          <w:rFonts w:ascii="Garamond" w:eastAsia="Garamond" w:hAnsi="Garamond" w:cs="Garamond"/>
          <w:i/>
          <w:sz w:val="22"/>
          <w:szCs w:val="22"/>
        </w:rPr>
        <w:t>EDU 65930:  Clinical Seminar in Teaching; 1 semester hour graded A-F (Three Semesters)</w:t>
      </w:r>
    </w:p>
    <w:p w14:paraId="6056E7D1" w14:textId="77777777" w:rsidR="0065220D" w:rsidRDefault="0065220D">
      <w:pPr>
        <w:rPr>
          <w:rFonts w:ascii="Garamond" w:eastAsia="Garamond" w:hAnsi="Garamond" w:cs="Garamond"/>
          <w:b/>
          <w:sz w:val="22"/>
          <w:szCs w:val="22"/>
        </w:rPr>
      </w:pPr>
    </w:p>
    <w:p w14:paraId="01082C20"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This course supports and structures reflective teaching practices over the two years of the ACE program.  The ACE Teacher completes a series of guided reflections each semester designed to align with the three pillars of ACE and the differentiated program of professional development.  Each reflection requires standard components and will be assessed by the assigned Faculty of Supervision and Instruction according to its thoroughness and proactive plan to implement change and improvement in teaching practices.  A copy of these e-mail reflections and responses by the University Supervisor will be posted on the ACE Teacher’s permanent on-line portfolio on </w:t>
      </w:r>
      <w:proofErr w:type="spellStart"/>
      <w:r>
        <w:rPr>
          <w:rFonts w:ascii="Garamond" w:eastAsia="Garamond" w:hAnsi="Garamond" w:cs="Garamond"/>
          <w:sz w:val="22"/>
          <w:szCs w:val="22"/>
        </w:rPr>
        <w:t>Taskstream</w:t>
      </w:r>
      <w:proofErr w:type="spellEnd"/>
      <w:r>
        <w:rPr>
          <w:rFonts w:ascii="Garamond" w:eastAsia="Garamond" w:hAnsi="Garamond" w:cs="Garamond"/>
          <w:sz w:val="22"/>
          <w:szCs w:val="22"/>
        </w:rPr>
        <w:t>.</w:t>
      </w:r>
    </w:p>
    <w:p w14:paraId="31916A05" w14:textId="77777777" w:rsidR="0065220D" w:rsidRDefault="0065220D">
      <w:pPr>
        <w:rPr>
          <w:rFonts w:ascii="Garamond" w:eastAsia="Garamond" w:hAnsi="Garamond" w:cs="Garamond"/>
          <w:sz w:val="22"/>
          <w:szCs w:val="22"/>
        </w:rPr>
      </w:pPr>
    </w:p>
    <w:p w14:paraId="329D039B" w14:textId="77777777" w:rsidR="0065220D" w:rsidRDefault="0065220D">
      <w:pPr>
        <w:pStyle w:val="Heading2"/>
        <w:rPr>
          <w:rFonts w:ascii="Garamond" w:eastAsia="Garamond" w:hAnsi="Garamond" w:cs="Garamond"/>
          <w:sz w:val="22"/>
          <w:szCs w:val="22"/>
        </w:rPr>
      </w:pPr>
      <w:bookmarkStart w:id="13" w:name="_heading=h.lnxbz9" w:colFirst="0" w:colLast="0"/>
      <w:bookmarkEnd w:id="13"/>
    </w:p>
    <w:p w14:paraId="4CA022B8" w14:textId="77777777" w:rsidR="0065220D" w:rsidRDefault="0065220D">
      <w:pPr>
        <w:pStyle w:val="Heading2"/>
        <w:rPr>
          <w:rFonts w:ascii="Garamond" w:eastAsia="Garamond" w:hAnsi="Garamond" w:cs="Garamond"/>
          <w:sz w:val="22"/>
          <w:szCs w:val="22"/>
        </w:rPr>
      </w:pPr>
    </w:p>
    <w:p w14:paraId="3660C107" w14:textId="77777777" w:rsidR="0065220D" w:rsidRDefault="0065220D">
      <w:pPr>
        <w:pStyle w:val="Heading2"/>
        <w:rPr>
          <w:rFonts w:ascii="Garamond" w:eastAsia="Garamond" w:hAnsi="Garamond" w:cs="Garamond"/>
          <w:sz w:val="22"/>
          <w:szCs w:val="22"/>
        </w:rPr>
      </w:pPr>
    </w:p>
    <w:p w14:paraId="38D9F30C" w14:textId="77777777" w:rsidR="0065220D" w:rsidRDefault="00000000">
      <w:pPr>
        <w:pStyle w:val="Heading2"/>
        <w:rPr>
          <w:rFonts w:ascii="Garamond" w:eastAsia="Garamond" w:hAnsi="Garamond" w:cs="Garamond"/>
          <w:sz w:val="22"/>
          <w:szCs w:val="22"/>
        </w:rPr>
      </w:pPr>
      <w:r>
        <w:rPr>
          <w:rFonts w:ascii="Garamond" w:eastAsia="Garamond" w:hAnsi="Garamond" w:cs="Garamond"/>
          <w:sz w:val="22"/>
          <w:szCs w:val="22"/>
        </w:rPr>
        <w:t>General Course Components</w:t>
      </w:r>
    </w:p>
    <w:p w14:paraId="1C4DF478" w14:textId="77777777" w:rsidR="0065220D" w:rsidRDefault="0065220D">
      <w:pPr>
        <w:pStyle w:val="Heading3"/>
        <w:rPr>
          <w:rFonts w:ascii="Garamond" w:eastAsia="Garamond" w:hAnsi="Garamond" w:cs="Garamond"/>
          <w:b w:val="0"/>
          <w:sz w:val="22"/>
          <w:szCs w:val="22"/>
        </w:rPr>
      </w:pPr>
    </w:p>
    <w:p w14:paraId="75A862A7" w14:textId="77777777" w:rsidR="0065220D" w:rsidRDefault="00000000">
      <w:pPr>
        <w:pStyle w:val="Heading3"/>
        <w:pBdr>
          <w:bottom w:val="single" w:sz="6" w:space="1" w:color="C0C0C0"/>
        </w:pBdr>
        <w:rPr>
          <w:rFonts w:ascii="Garamond" w:eastAsia="Garamond" w:hAnsi="Garamond" w:cs="Garamond"/>
          <w:sz w:val="22"/>
          <w:szCs w:val="22"/>
        </w:rPr>
      </w:pPr>
      <w:r>
        <w:rPr>
          <w:rFonts w:ascii="Garamond" w:eastAsia="Garamond" w:hAnsi="Garamond" w:cs="Garamond"/>
          <w:sz w:val="22"/>
          <w:szCs w:val="22"/>
        </w:rPr>
        <w:t>Teacher Reflection</w:t>
      </w:r>
    </w:p>
    <w:p w14:paraId="57DD904F" w14:textId="77777777" w:rsidR="0065220D" w:rsidRDefault="00000000">
      <w:pPr>
        <w:pStyle w:val="Heading3"/>
        <w:rPr>
          <w:rFonts w:ascii="Garamond" w:eastAsia="Garamond" w:hAnsi="Garamond" w:cs="Garamond"/>
          <w:b w:val="0"/>
          <w:sz w:val="22"/>
          <w:szCs w:val="22"/>
        </w:rPr>
      </w:pPr>
      <w:r>
        <w:rPr>
          <w:rFonts w:ascii="Garamond" w:eastAsia="Garamond" w:hAnsi="Garamond" w:cs="Garamond"/>
          <w:b w:val="0"/>
          <w:sz w:val="22"/>
          <w:szCs w:val="22"/>
        </w:rPr>
        <w:t>Reflection is the major focus of this course sequence.  Not only is reflection a component of the professional responsibilities according to the performance indicators, it is explicit to IDS #6 (the teacher engages in continuous professional growth and self-reflection).  Reflection is crucial for explaining why and how you are proactive in your own development as a teacher. While it may be an intuitive skill, it is not one that is traditionally allotted a great deal of time.  During the school week, a teacher is consumed with planning, instructing, and assessing, and even a veteran teacher has little time to reflect on what has transpired.  When a teacher does reflect, it is often to lament the things that went badly; even more rare is reflection on the things that went well, and missing in both is the step beyond, which is "What have I learned?" and “How can I improve?”  Reflection moves beyond a gut reaction to a hard, close look--a self-evaluation or assessment and proactive approach to one’s own professional development.</w:t>
      </w:r>
    </w:p>
    <w:p w14:paraId="69F61943" w14:textId="77777777" w:rsidR="0065220D" w:rsidRDefault="0065220D">
      <w:pPr>
        <w:rPr>
          <w:rFonts w:ascii="Garamond" w:eastAsia="Garamond" w:hAnsi="Garamond" w:cs="Garamond"/>
          <w:sz w:val="22"/>
          <w:szCs w:val="22"/>
        </w:rPr>
      </w:pPr>
    </w:p>
    <w:p w14:paraId="21341521" w14:textId="77777777" w:rsidR="0065220D" w:rsidRDefault="00000000">
      <w:pPr>
        <w:rPr>
          <w:rFonts w:ascii="Garamond" w:eastAsia="Garamond" w:hAnsi="Garamond" w:cs="Garamond"/>
          <w:sz w:val="22"/>
          <w:szCs w:val="22"/>
        </w:rPr>
      </w:pPr>
      <w:r>
        <w:rPr>
          <w:rFonts w:ascii="Garamond" w:eastAsia="Garamond" w:hAnsi="Garamond" w:cs="Garamond"/>
          <w:sz w:val="22"/>
          <w:szCs w:val="22"/>
        </w:rPr>
        <w:t>The reflective writing completed for EDU 65930 serves the following functions:</w:t>
      </w:r>
    </w:p>
    <w:p w14:paraId="661B5B24" w14:textId="77777777" w:rsidR="0065220D" w:rsidRDefault="0065220D">
      <w:pPr>
        <w:rPr>
          <w:rFonts w:ascii="Garamond" w:eastAsia="Garamond" w:hAnsi="Garamond" w:cs="Garamond"/>
          <w:sz w:val="22"/>
          <w:szCs w:val="22"/>
        </w:rPr>
      </w:pPr>
    </w:p>
    <w:p w14:paraId="42847135" w14:textId="77777777" w:rsidR="0065220D" w:rsidRDefault="00000000">
      <w:pPr>
        <w:spacing w:after="120" w:line="276" w:lineRule="auto"/>
        <w:ind w:left="734" w:hanging="187"/>
        <w:rPr>
          <w:rFonts w:ascii="Garamond" w:eastAsia="Garamond" w:hAnsi="Garamond" w:cs="Garamond"/>
          <w:sz w:val="22"/>
          <w:szCs w:val="22"/>
        </w:rPr>
      </w:pPr>
      <w:r>
        <w:rPr>
          <w:rFonts w:ascii="Garamond" w:eastAsia="Garamond" w:hAnsi="Garamond" w:cs="Garamond"/>
          <w:sz w:val="22"/>
          <w:szCs w:val="22"/>
        </w:rPr>
        <w:t>• serves as documentation of personal reflection and efforts to improve on teaching practices</w:t>
      </w:r>
    </w:p>
    <w:p w14:paraId="6DF7E521" w14:textId="77777777" w:rsidR="0065220D" w:rsidRDefault="00000000">
      <w:pPr>
        <w:spacing w:after="120" w:line="276" w:lineRule="auto"/>
        <w:ind w:left="734" w:hanging="187"/>
        <w:rPr>
          <w:rFonts w:ascii="Garamond" w:eastAsia="Garamond" w:hAnsi="Garamond" w:cs="Garamond"/>
          <w:sz w:val="22"/>
          <w:szCs w:val="22"/>
        </w:rPr>
      </w:pPr>
      <w:r>
        <w:rPr>
          <w:rFonts w:ascii="Garamond" w:eastAsia="Garamond" w:hAnsi="Garamond" w:cs="Garamond"/>
          <w:sz w:val="22"/>
          <w:szCs w:val="22"/>
        </w:rPr>
        <w:t xml:space="preserve">• contributes towards the body of professional development evidence in the on-line portfolio on </w:t>
      </w:r>
      <w:proofErr w:type="spellStart"/>
      <w:r>
        <w:rPr>
          <w:rFonts w:ascii="Garamond" w:eastAsia="Garamond" w:hAnsi="Garamond" w:cs="Garamond"/>
          <w:sz w:val="22"/>
          <w:szCs w:val="22"/>
        </w:rPr>
        <w:t>Taskstream</w:t>
      </w:r>
      <w:proofErr w:type="spellEnd"/>
      <w:r>
        <w:rPr>
          <w:rFonts w:ascii="Garamond" w:eastAsia="Garamond" w:hAnsi="Garamond" w:cs="Garamond"/>
          <w:sz w:val="22"/>
          <w:szCs w:val="22"/>
        </w:rPr>
        <w:t>.</w:t>
      </w:r>
    </w:p>
    <w:p w14:paraId="5A1E0BE3" w14:textId="77777777" w:rsidR="0065220D" w:rsidRDefault="00000000">
      <w:pPr>
        <w:spacing w:after="120" w:line="276" w:lineRule="auto"/>
        <w:ind w:left="734" w:hanging="187"/>
        <w:rPr>
          <w:rFonts w:ascii="Garamond" w:eastAsia="Garamond" w:hAnsi="Garamond" w:cs="Garamond"/>
          <w:sz w:val="22"/>
          <w:szCs w:val="22"/>
        </w:rPr>
      </w:pPr>
      <w:r>
        <w:rPr>
          <w:rFonts w:ascii="Garamond" w:eastAsia="Garamond" w:hAnsi="Garamond" w:cs="Garamond"/>
          <w:sz w:val="22"/>
          <w:szCs w:val="22"/>
        </w:rPr>
        <w:t>• serves as a structured means to maintain consistent contact and updates to the Faculty of Supervision and Instruction</w:t>
      </w:r>
    </w:p>
    <w:p w14:paraId="4DBAE8B1" w14:textId="77777777" w:rsidR="0065220D" w:rsidRDefault="00000000">
      <w:pPr>
        <w:spacing w:after="120" w:line="276" w:lineRule="auto"/>
        <w:ind w:left="734" w:hanging="187"/>
        <w:rPr>
          <w:rFonts w:ascii="Garamond" w:eastAsia="Garamond" w:hAnsi="Garamond" w:cs="Garamond"/>
          <w:sz w:val="22"/>
          <w:szCs w:val="22"/>
        </w:rPr>
      </w:pPr>
      <w:r>
        <w:rPr>
          <w:rFonts w:ascii="Garamond" w:eastAsia="Garamond" w:hAnsi="Garamond" w:cs="Garamond"/>
          <w:sz w:val="22"/>
          <w:szCs w:val="22"/>
        </w:rPr>
        <w:t>• enhances the site visits of the faculty through updated information on the teaching situation</w:t>
      </w:r>
    </w:p>
    <w:p w14:paraId="167DB75A" w14:textId="77777777" w:rsidR="0065220D" w:rsidRDefault="00000000">
      <w:pPr>
        <w:spacing w:after="120" w:line="276" w:lineRule="auto"/>
        <w:ind w:left="734" w:hanging="187"/>
        <w:rPr>
          <w:rFonts w:ascii="Garamond" w:eastAsia="Garamond" w:hAnsi="Garamond" w:cs="Garamond"/>
          <w:sz w:val="22"/>
          <w:szCs w:val="22"/>
        </w:rPr>
      </w:pPr>
      <w:r>
        <w:rPr>
          <w:rFonts w:ascii="Garamond" w:eastAsia="Garamond" w:hAnsi="Garamond" w:cs="Garamond"/>
          <w:sz w:val="22"/>
          <w:szCs w:val="22"/>
        </w:rPr>
        <w:t>• facilitates two-way communication between the ACE Teacher and Faculty of Supervision and Instruction on the on-going issues of professional development</w:t>
      </w:r>
    </w:p>
    <w:p w14:paraId="6FEFC47F" w14:textId="77777777" w:rsidR="0065220D" w:rsidRDefault="00000000">
      <w:pPr>
        <w:spacing w:before="240"/>
        <w:rPr>
          <w:rFonts w:ascii="Garamond" w:eastAsia="Garamond" w:hAnsi="Garamond" w:cs="Garamond"/>
          <w:color w:val="000000"/>
          <w:sz w:val="22"/>
          <w:szCs w:val="22"/>
        </w:rPr>
      </w:pPr>
      <w:r>
        <w:rPr>
          <w:rFonts w:ascii="Garamond" w:eastAsia="Garamond" w:hAnsi="Garamond" w:cs="Garamond"/>
          <w:sz w:val="22"/>
          <w:szCs w:val="22"/>
        </w:rPr>
        <w:t xml:space="preserve">Topics for reflection </w:t>
      </w:r>
      <w:r>
        <w:rPr>
          <w:rFonts w:ascii="Garamond" w:eastAsia="Garamond" w:hAnsi="Garamond" w:cs="Garamond"/>
          <w:color w:val="000000"/>
          <w:sz w:val="22"/>
          <w:szCs w:val="22"/>
        </w:rPr>
        <w:t xml:space="preserve">correspond to performance expectations as they change and increase over the four semesters of full-time teaching.  First-year </w:t>
      </w:r>
      <w:proofErr w:type="gramStart"/>
      <w:r>
        <w:rPr>
          <w:rFonts w:ascii="Garamond" w:eastAsia="Garamond" w:hAnsi="Garamond" w:cs="Garamond"/>
          <w:color w:val="000000"/>
          <w:sz w:val="22"/>
          <w:szCs w:val="22"/>
        </w:rPr>
        <w:t>teachers</w:t>
      </w:r>
      <w:proofErr w:type="gramEnd"/>
      <w:r>
        <w:rPr>
          <w:rFonts w:ascii="Garamond" w:eastAsia="Garamond" w:hAnsi="Garamond" w:cs="Garamond"/>
          <w:color w:val="000000"/>
          <w:sz w:val="22"/>
          <w:szCs w:val="22"/>
        </w:rPr>
        <w:t xml:space="preserve"> complete reflections every two weeks while second-year teachers complete fewer reflections but with an added component to provide evidence of professional growth and/or contribution to the school and or educational community.   </w:t>
      </w:r>
    </w:p>
    <w:p w14:paraId="5C521CF1" w14:textId="77777777" w:rsidR="0065220D" w:rsidRDefault="0065220D">
      <w:pPr>
        <w:rPr>
          <w:rFonts w:ascii="Garamond" w:eastAsia="Garamond" w:hAnsi="Garamond" w:cs="Garamond"/>
          <w:sz w:val="22"/>
          <w:szCs w:val="22"/>
        </w:rPr>
      </w:pPr>
    </w:p>
    <w:p w14:paraId="552D3D77" w14:textId="77777777" w:rsidR="0065220D" w:rsidRDefault="00000000">
      <w:pPr>
        <w:pStyle w:val="Heading3"/>
        <w:pBdr>
          <w:bottom w:val="single" w:sz="6" w:space="1" w:color="C0C0C0"/>
        </w:pBdr>
        <w:rPr>
          <w:rFonts w:ascii="Garamond" w:eastAsia="Garamond" w:hAnsi="Garamond" w:cs="Garamond"/>
          <w:sz w:val="22"/>
          <w:szCs w:val="22"/>
        </w:rPr>
      </w:pPr>
      <w:bookmarkStart w:id="14" w:name="bookmark=id.35nkun2" w:colFirst="0" w:colLast="0"/>
      <w:bookmarkEnd w:id="14"/>
      <w:r>
        <w:rPr>
          <w:rFonts w:ascii="Garamond" w:eastAsia="Garamond" w:hAnsi="Garamond" w:cs="Garamond"/>
          <w:sz w:val="22"/>
          <w:szCs w:val="22"/>
        </w:rPr>
        <w:t>Reflections – Posting Guidelines</w:t>
      </w:r>
    </w:p>
    <w:p w14:paraId="439BD7FF"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All reflections should be posted on the ACE </w:t>
      </w:r>
      <w:proofErr w:type="spellStart"/>
      <w:r>
        <w:rPr>
          <w:rFonts w:ascii="Garamond" w:eastAsia="Garamond" w:hAnsi="Garamond" w:cs="Garamond"/>
          <w:sz w:val="22"/>
          <w:szCs w:val="22"/>
        </w:rPr>
        <w:t>Taskstream</w:t>
      </w:r>
      <w:proofErr w:type="spellEnd"/>
      <w:r>
        <w:rPr>
          <w:rFonts w:ascii="Garamond" w:eastAsia="Garamond" w:hAnsi="Garamond" w:cs="Garamond"/>
          <w:sz w:val="22"/>
          <w:szCs w:val="22"/>
        </w:rPr>
        <w:t xml:space="preserve"> site.  These reflections will be read and answered by the University Supervisor.  These reflections are considered public documents for teacher performance assessment.  ACE Teaching Fellows are encouraged to supplement these reflections with personal discussion of experiences.  </w:t>
      </w:r>
      <w:r>
        <w:rPr>
          <w:rFonts w:ascii="Garamond" w:eastAsia="Garamond" w:hAnsi="Garamond" w:cs="Garamond"/>
          <w:sz w:val="22"/>
          <w:szCs w:val="22"/>
        </w:rPr>
        <w:lastRenderedPageBreak/>
        <w:t xml:space="preserve">However, issues in need of immediate attention, particularly personal issues, should be sent in separate e-mail messages.  </w:t>
      </w:r>
    </w:p>
    <w:p w14:paraId="4CBA1C57" w14:textId="77777777" w:rsidR="0065220D" w:rsidRDefault="0065220D">
      <w:pPr>
        <w:rPr>
          <w:rFonts w:ascii="Garamond" w:eastAsia="Garamond" w:hAnsi="Garamond" w:cs="Garamond"/>
          <w:sz w:val="22"/>
          <w:szCs w:val="22"/>
        </w:rPr>
      </w:pPr>
    </w:p>
    <w:p w14:paraId="1ADE131E"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When completing the guided reflections for this course, address the following </w:t>
      </w:r>
      <w:r>
        <w:rPr>
          <w:rFonts w:ascii="Garamond" w:eastAsia="Garamond" w:hAnsi="Garamond" w:cs="Garamond"/>
          <w:b/>
          <w:sz w:val="22"/>
          <w:szCs w:val="22"/>
        </w:rPr>
        <w:t>three-step cycle</w:t>
      </w:r>
      <w:r>
        <w:rPr>
          <w:rFonts w:ascii="Garamond" w:eastAsia="Garamond" w:hAnsi="Garamond" w:cs="Garamond"/>
          <w:sz w:val="22"/>
          <w:szCs w:val="22"/>
        </w:rPr>
        <w:t xml:space="preserve"> of questioning:</w:t>
      </w:r>
    </w:p>
    <w:p w14:paraId="549033BF" w14:textId="77777777" w:rsidR="0065220D" w:rsidRDefault="00000000">
      <w:pPr>
        <w:numPr>
          <w:ilvl w:val="0"/>
          <w:numId w:val="17"/>
        </w:numPr>
        <w:rPr>
          <w:rFonts w:ascii="Garamond" w:eastAsia="Garamond" w:hAnsi="Garamond" w:cs="Garamond"/>
          <w:sz w:val="22"/>
          <w:szCs w:val="22"/>
        </w:rPr>
      </w:pPr>
      <w:r>
        <w:rPr>
          <w:rFonts w:ascii="Garamond" w:eastAsia="Garamond" w:hAnsi="Garamond" w:cs="Garamond"/>
          <w:sz w:val="22"/>
          <w:szCs w:val="22"/>
        </w:rPr>
        <w:t>Given a topic for reflection, what are examples of my own effective and ineffective performances?</w:t>
      </w:r>
    </w:p>
    <w:p w14:paraId="3B1E1C06" w14:textId="77777777" w:rsidR="0065220D" w:rsidRDefault="00000000">
      <w:pPr>
        <w:numPr>
          <w:ilvl w:val="0"/>
          <w:numId w:val="17"/>
        </w:numPr>
        <w:rPr>
          <w:rFonts w:ascii="Garamond" w:eastAsia="Garamond" w:hAnsi="Garamond" w:cs="Garamond"/>
          <w:sz w:val="22"/>
          <w:szCs w:val="22"/>
        </w:rPr>
      </w:pPr>
      <w:r>
        <w:rPr>
          <w:rFonts w:ascii="Garamond" w:eastAsia="Garamond" w:hAnsi="Garamond" w:cs="Garamond"/>
          <w:sz w:val="22"/>
          <w:szCs w:val="22"/>
        </w:rPr>
        <w:t>Explain in greater depth particular issues associated with the topic within your local context and cite the sources that inform this explanation, such as your own self-assessment, conversations and evaluations by the Mentor Teacher, Principal, and Supervisor, and applicable educational theory and research from your ACE M.Ed. coursework.</w:t>
      </w:r>
    </w:p>
    <w:p w14:paraId="0D25F2C4" w14:textId="77777777" w:rsidR="0065220D" w:rsidRDefault="00000000">
      <w:pPr>
        <w:numPr>
          <w:ilvl w:val="0"/>
          <w:numId w:val="17"/>
        </w:numPr>
        <w:rPr>
          <w:rFonts w:ascii="Garamond" w:eastAsia="Garamond" w:hAnsi="Garamond" w:cs="Garamond"/>
          <w:sz w:val="22"/>
          <w:szCs w:val="22"/>
        </w:rPr>
      </w:pPr>
      <w:r>
        <w:rPr>
          <w:rFonts w:ascii="Garamond" w:eastAsia="Garamond" w:hAnsi="Garamond" w:cs="Garamond"/>
          <w:sz w:val="22"/>
          <w:szCs w:val="22"/>
        </w:rPr>
        <w:t>What is your plan of action for continued improvement associated with this topic? What resources can you seek to enhance your understanding and/or what actions can you take to improve your practices?</w:t>
      </w:r>
    </w:p>
    <w:p w14:paraId="03DF01DA" w14:textId="77777777" w:rsidR="0065220D" w:rsidRDefault="0065220D">
      <w:pPr>
        <w:rPr>
          <w:rFonts w:ascii="Garamond" w:eastAsia="Garamond" w:hAnsi="Garamond" w:cs="Garamond"/>
          <w:b/>
        </w:rPr>
      </w:pPr>
    </w:p>
    <w:p w14:paraId="1D56C7F6" w14:textId="77777777" w:rsidR="0065220D" w:rsidRDefault="00000000">
      <w:pPr>
        <w:rPr>
          <w:rFonts w:ascii="Garamond" w:eastAsia="Garamond" w:hAnsi="Garamond" w:cs="Garamond"/>
          <w:b/>
        </w:rPr>
      </w:pPr>
      <w:r>
        <w:rPr>
          <w:rFonts w:ascii="Garamond" w:eastAsia="Garamond" w:hAnsi="Garamond" w:cs="Garamond"/>
          <w:b/>
        </w:rPr>
        <w:t>Note that you are always welcome to write about other topics related to your ACE experience provided you also address the assigned topic.</w:t>
      </w:r>
    </w:p>
    <w:p w14:paraId="2541F1F3" w14:textId="77777777" w:rsidR="0065220D" w:rsidRDefault="0065220D">
      <w:pPr>
        <w:rPr>
          <w:rFonts w:ascii="Garamond" w:eastAsia="Garamond" w:hAnsi="Garamond" w:cs="Garamond"/>
          <w:sz w:val="22"/>
          <w:szCs w:val="22"/>
        </w:rPr>
      </w:pPr>
    </w:p>
    <w:p w14:paraId="6DEBB8FD" w14:textId="77777777" w:rsidR="0065220D" w:rsidRDefault="0065220D">
      <w:pPr>
        <w:rPr>
          <w:rFonts w:ascii="Garamond" w:eastAsia="Garamond" w:hAnsi="Garamond" w:cs="Garamond"/>
          <w:sz w:val="22"/>
          <w:szCs w:val="22"/>
        </w:rPr>
      </w:pPr>
    </w:p>
    <w:p w14:paraId="0724A738" w14:textId="77777777" w:rsidR="0065220D" w:rsidRDefault="00000000">
      <w:pPr>
        <w:rPr>
          <w:rFonts w:ascii="Garamond" w:eastAsia="Garamond" w:hAnsi="Garamond" w:cs="Garamond"/>
          <w:sz w:val="22"/>
          <w:szCs w:val="22"/>
        </w:rPr>
      </w:pPr>
      <w:r>
        <w:rPr>
          <w:rFonts w:ascii="Garamond" w:eastAsia="Garamond" w:hAnsi="Garamond" w:cs="Garamond"/>
          <w:sz w:val="22"/>
          <w:szCs w:val="22"/>
        </w:rPr>
        <w:t>Please adhere to the following basic guidelines:</w:t>
      </w:r>
    </w:p>
    <w:p w14:paraId="242FB2A3" w14:textId="77777777" w:rsidR="0065220D" w:rsidRDefault="0065220D">
      <w:pPr>
        <w:pBdr>
          <w:top w:val="single" w:sz="18" w:space="1" w:color="C0C0C0"/>
          <w:left w:val="single" w:sz="18" w:space="4" w:color="C0C0C0"/>
          <w:bottom w:val="single" w:sz="18" w:space="1" w:color="C0C0C0"/>
          <w:right w:val="single" w:sz="18" w:space="4" w:color="C0C0C0"/>
        </w:pBdr>
        <w:rPr>
          <w:rFonts w:ascii="Garamond" w:eastAsia="Garamond" w:hAnsi="Garamond" w:cs="Garamond"/>
          <w:sz w:val="12"/>
          <w:szCs w:val="12"/>
        </w:rPr>
      </w:pPr>
    </w:p>
    <w:p w14:paraId="54E4DFE5" w14:textId="77777777" w:rsidR="0065220D" w:rsidRDefault="00000000">
      <w:pPr>
        <w:pBdr>
          <w:top w:val="single" w:sz="18" w:space="1" w:color="C0C0C0"/>
          <w:left w:val="single" w:sz="18" w:space="4" w:color="C0C0C0"/>
          <w:bottom w:val="single" w:sz="18" w:space="1" w:color="C0C0C0"/>
          <w:right w:val="single" w:sz="18" w:space="4" w:color="C0C0C0"/>
        </w:pBdr>
        <w:rPr>
          <w:rFonts w:ascii="Garamond" w:eastAsia="Garamond" w:hAnsi="Garamond" w:cs="Garamond"/>
          <w:sz w:val="22"/>
          <w:szCs w:val="22"/>
        </w:rPr>
      </w:pPr>
      <w:r>
        <w:rPr>
          <w:rFonts w:ascii="Garamond" w:eastAsia="Garamond" w:hAnsi="Garamond" w:cs="Garamond"/>
          <w:b/>
          <w:i/>
          <w:sz w:val="22"/>
          <w:szCs w:val="22"/>
        </w:rPr>
        <w:t>Length and Number of Reflections</w:t>
      </w:r>
      <w:r>
        <w:rPr>
          <w:rFonts w:ascii="Garamond" w:eastAsia="Garamond" w:hAnsi="Garamond" w:cs="Garamond"/>
          <w:b/>
          <w:sz w:val="22"/>
          <w:szCs w:val="22"/>
        </w:rPr>
        <w:t>.</w:t>
      </w:r>
      <w:r>
        <w:rPr>
          <w:rFonts w:ascii="Garamond" w:eastAsia="Garamond" w:hAnsi="Garamond" w:cs="Garamond"/>
          <w:sz w:val="22"/>
          <w:szCs w:val="22"/>
        </w:rPr>
        <w:t xml:space="preserve">  Guided reflections are to be posted by the due dates each semester. Each should be at least one screen page in length (approximately 500 words minimum).</w:t>
      </w:r>
    </w:p>
    <w:p w14:paraId="6B6E355F" w14:textId="77777777" w:rsidR="0065220D" w:rsidRDefault="0065220D">
      <w:pPr>
        <w:pBdr>
          <w:top w:val="single" w:sz="18" w:space="1" w:color="C0C0C0"/>
          <w:left w:val="single" w:sz="18" w:space="4" w:color="C0C0C0"/>
          <w:bottom w:val="single" w:sz="18" w:space="1" w:color="C0C0C0"/>
          <w:right w:val="single" w:sz="18" w:space="4" w:color="C0C0C0"/>
        </w:pBdr>
        <w:rPr>
          <w:rFonts w:ascii="Garamond" w:eastAsia="Garamond" w:hAnsi="Garamond" w:cs="Garamond"/>
          <w:sz w:val="12"/>
          <w:szCs w:val="12"/>
        </w:rPr>
      </w:pPr>
    </w:p>
    <w:p w14:paraId="7E026DE7" w14:textId="77777777" w:rsidR="0065220D" w:rsidRDefault="00000000">
      <w:pPr>
        <w:pBdr>
          <w:top w:val="single" w:sz="18" w:space="1" w:color="C0C0C0"/>
          <w:left w:val="single" w:sz="18" w:space="4" w:color="C0C0C0"/>
          <w:bottom w:val="single" w:sz="18" w:space="1" w:color="C0C0C0"/>
          <w:right w:val="single" w:sz="18" w:space="4" w:color="C0C0C0"/>
        </w:pBdr>
        <w:rPr>
          <w:rFonts w:ascii="Garamond" w:eastAsia="Garamond" w:hAnsi="Garamond" w:cs="Garamond"/>
          <w:sz w:val="22"/>
          <w:szCs w:val="22"/>
        </w:rPr>
      </w:pPr>
      <w:r>
        <w:rPr>
          <w:rFonts w:ascii="Garamond" w:eastAsia="Garamond" w:hAnsi="Garamond" w:cs="Garamond"/>
          <w:b/>
          <w:i/>
          <w:sz w:val="22"/>
          <w:szCs w:val="22"/>
        </w:rPr>
        <w:t>Timing of Entries</w:t>
      </w:r>
      <w:r>
        <w:rPr>
          <w:rFonts w:ascii="Garamond" w:eastAsia="Garamond" w:hAnsi="Garamond" w:cs="Garamond"/>
          <w:b/>
          <w:sz w:val="22"/>
          <w:szCs w:val="22"/>
        </w:rPr>
        <w:t>.</w:t>
      </w:r>
      <w:r>
        <w:rPr>
          <w:rFonts w:ascii="Garamond" w:eastAsia="Garamond" w:hAnsi="Garamond" w:cs="Garamond"/>
          <w:sz w:val="22"/>
          <w:szCs w:val="22"/>
        </w:rPr>
        <w:t xml:space="preserve">  Reflections are due Monday by 11:59ET; a time stamp is entered with your reflection when it is posted on the website.</w:t>
      </w:r>
    </w:p>
    <w:p w14:paraId="3E3F2271" w14:textId="77777777" w:rsidR="0065220D" w:rsidRDefault="0065220D">
      <w:pPr>
        <w:pBdr>
          <w:top w:val="single" w:sz="18" w:space="1" w:color="C0C0C0"/>
          <w:left w:val="single" w:sz="18" w:space="4" w:color="C0C0C0"/>
          <w:bottom w:val="single" w:sz="18" w:space="1" w:color="C0C0C0"/>
          <w:right w:val="single" w:sz="18" w:space="4" w:color="C0C0C0"/>
        </w:pBdr>
        <w:rPr>
          <w:rFonts w:ascii="Garamond" w:eastAsia="Garamond" w:hAnsi="Garamond" w:cs="Garamond"/>
          <w:sz w:val="12"/>
          <w:szCs w:val="12"/>
        </w:rPr>
      </w:pPr>
    </w:p>
    <w:p w14:paraId="171915B5" w14:textId="77777777" w:rsidR="0065220D" w:rsidRDefault="00000000">
      <w:pPr>
        <w:pBdr>
          <w:top w:val="single" w:sz="18" w:space="1" w:color="C0C0C0"/>
          <w:left w:val="single" w:sz="18" w:space="4" w:color="C0C0C0"/>
          <w:bottom w:val="single" w:sz="18" w:space="1" w:color="C0C0C0"/>
          <w:right w:val="single" w:sz="18" w:space="4" w:color="C0C0C0"/>
        </w:pBdr>
        <w:rPr>
          <w:rFonts w:ascii="Garamond" w:eastAsia="Garamond" w:hAnsi="Garamond" w:cs="Garamond"/>
          <w:sz w:val="22"/>
          <w:szCs w:val="22"/>
        </w:rPr>
      </w:pPr>
      <w:r>
        <w:rPr>
          <w:rFonts w:ascii="Garamond" w:eastAsia="Garamond" w:hAnsi="Garamond" w:cs="Garamond"/>
          <w:b/>
          <w:i/>
          <w:sz w:val="22"/>
          <w:szCs w:val="22"/>
        </w:rPr>
        <w:t>Guided Reflection Topics</w:t>
      </w:r>
      <w:r>
        <w:rPr>
          <w:rFonts w:ascii="Garamond" w:eastAsia="Garamond" w:hAnsi="Garamond" w:cs="Garamond"/>
          <w:b/>
          <w:sz w:val="22"/>
          <w:szCs w:val="22"/>
        </w:rPr>
        <w:t>.</w:t>
      </w:r>
      <w:r>
        <w:rPr>
          <w:rFonts w:ascii="Garamond" w:eastAsia="Garamond" w:hAnsi="Garamond" w:cs="Garamond"/>
          <w:sz w:val="22"/>
          <w:szCs w:val="22"/>
        </w:rPr>
        <w:t xml:space="preserve">  Topic prompts are provided.  Follow the three-question cycle outlined above.</w:t>
      </w:r>
    </w:p>
    <w:p w14:paraId="38626D43" w14:textId="77777777" w:rsidR="0065220D" w:rsidRDefault="0065220D">
      <w:pPr>
        <w:pBdr>
          <w:top w:val="single" w:sz="18" w:space="1" w:color="C0C0C0"/>
          <w:left w:val="single" w:sz="18" w:space="4" w:color="C0C0C0"/>
          <w:bottom w:val="single" w:sz="18" w:space="1" w:color="C0C0C0"/>
          <w:right w:val="single" w:sz="18" w:space="4" w:color="C0C0C0"/>
        </w:pBdr>
        <w:rPr>
          <w:rFonts w:ascii="Garamond" w:eastAsia="Garamond" w:hAnsi="Garamond" w:cs="Garamond"/>
          <w:sz w:val="12"/>
          <w:szCs w:val="12"/>
        </w:rPr>
      </w:pPr>
    </w:p>
    <w:p w14:paraId="33067922" w14:textId="77777777" w:rsidR="0065220D" w:rsidRDefault="00000000">
      <w:pPr>
        <w:pBdr>
          <w:top w:val="single" w:sz="18" w:space="1" w:color="C0C0C0"/>
          <w:left w:val="single" w:sz="18" w:space="4" w:color="C0C0C0"/>
          <w:bottom w:val="single" w:sz="18" w:space="1" w:color="C0C0C0"/>
          <w:right w:val="single" w:sz="18" w:space="4" w:color="C0C0C0"/>
        </w:pBdr>
        <w:rPr>
          <w:rFonts w:ascii="Garamond" w:eastAsia="Garamond" w:hAnsi="Garamond" w:cs="Garamond"/>
          <w:sz w:val="22"/>
          <w:szCs w:val="22"/>
        </w:rPr>
      </w:pPr>
      <w:r>
        <w:rPr>
          <w:rFonts w:ascii="Garamond" w:eastAsia="Garamond" w:hAnsi="Garamond" w:cs="Garamond"/>
          <w:b/>
          <w:i/>
          <w:sz w:val="22"/>
          <w:szCs w:val="22"/>
        </w:rPr>
        <w:t>Feedback</w:t>
      </w:r>
      <w:r>
        <w:rPr>
          <w:rFonts w:ascii="Garamond" w:eastAsia="Garamond" w:hAnsi="Garamond" w:cs="Garamond"/>
          <w:b/>
          <w:sz w:val="22"/>
          <w:szCs w:val="22"/>
        </w:rPr>
        <w:t>.</w:t>
      </w:r>
      <w:r>
        <w:rPr>
          <w:rFonts w:ascii="Garamond" w:eastAsia="Garamond" w:hAnsi="Garamond" w:cs="Garamond"/>
          <w:sz w:val="22"/>
          <w:szCs w:val="22"/>
        </w:rPr>
        <w:t xml:space="preserve">  All reflections will be read and scored by the Faculty of Supervision and Instruction.  Feedback will vary from acknowledgement of its receipt and score to specific suggestions or encouragement.</w:t>
      </w:r>
    </w:p>
    <w:p w14:paraId="1A61E65E" w14:textId="77777777" w:rsidR="0065220D" w:rsidRDefault="0065220D">
      <w:pPr>
        <w:pBdr>
          <w:top w:val="single" w:sz="18" w:space="1" w:color="C0C0C0"/>
          <w:left w:val="single" w:sz="18" w:space="4" w:color="C0C0C0"/>
          <w:bottom w:val="single" w:sz="18" w:space="1" w:color="C0C0C0"/>
          <w:right w:val="single" w:sz="18" w:space="4" w:color="C0C0C0"/>
        </w:pBdr>
        <w:rPr>
          <w:rFonts w:ascii="Garamond" w:eastAsia="Garamond" w:hAnsi="Garamond" w:cs="Garamond"/>
          <w:sz w:val="22"/>
          <w:szCs w:val="22"/>
        </w:rPr>
      </w:pPr>
    </w:p>
    <w:p w14:paraId="38CF75E5" w14:textId="77777777" w:rsidR="0065220D" w:rsidRDefault="0065220D">
      <w:pPr>
        <w:pStyle w:val="Heading3"/>
        <w:rPr>
          <w:rFonts w:ascii="Garamond" w:eastAsia="Garamond" w:hAnsi="Garamond" w:cs="Garamond"/>
          <w:sz w:val="22"/>
          <w:szCs w:val="22"/>
        </w:rPr>
      </w:pPr>
      <w:bookmarkStart w:id="15" w:name="_heading=h.1ksv4uv" w:colFirst="0" w:colLast="0"/>
      <w:bookmarkEnd w:id="15"/>
    </w:p>
    <w:p w14:paraId="09EAB28E" w14:textId="77777777" w:rsidR="0065220D" w:rsidRDefault="00000000">
      <w:pPr>
        <w:pStyle w:val="Heading3"/>
        <w:jc w:val="center"/>
        <w:rPr>
          <w:rFonts w:ascii="Garamond" w:eastAsia="Garamond" w:hAnsi="Garamond" w:cs="Garamond"/>
          <w:sz w:val="22"/>
          <w:szCs w:val="22"/>
        </w:rPr>
      </w:pPr>
      <w:r>
        <w:br w:type="page"/>
      </w:r>
      <w:r>
        <w:rPr>
          <w:rFonts w:ascii="Garamond" w:eastAsia="Garamond" w:hAnsi="Garamond" w:cs="Garamond"/>
          <w:sz w:val="22"/>
          <w:szCs w:val="22"/>
        </w:rPr>
        <w:lastRenderedPageBreak/>
        <w:t xml:space="preserve">Course Assessment – Year One </w:t>
      </w:r>
    </w:p>
    <w:p w14:paraId="0BD09555" w14:textId="77777777" w:rsidR="0065220D" w:rsidRDefault="00000000">
      <w:pPr>
        <w:ind w:left="-90" w:right="-540"/>
        <w:rPr>
          <w:rFonts w:ascii="Garamond" w:eastAsia="Garamond" w:hAnsi="Garamond" w:cs="Garamond"/>
          <w:sz w:val="22"/>
          <w:szCs w:val="22"/>
        </w:rPr>
      </w:pPr>
      <w:r>
        <w:rPr>
          <w:rFonts w:ascii="Garamond" w:eastAsia="Garamond" w:hAnsi="Garamond" w:cs="Garamond"/>
          <w:sz w:val="22"/>
          <w:szCs w:val="22"/>
        </w:rPr>
        <w:t>The course grade for EDU 65930 consists entirely of reflective writing assignments designed to provide a consistent flow of information between the ACE Teacher and Faculty of Supervision and Instruction.  Each reflection is scored on a five-point scale based on thoroughness according to the assigned topic (performance indicator/s and their descriptors) and proactive plan presented to improve upon teaching practices.</w:t>
      </w:r>
    </w:p>
    <w:p w14:paraId="5BFD83A4" w14:textId="77777777" w:rsidR="0065220D" w:rsidRDefault="0065220D">
      <w:pPr>
        <w:ind w:left="-90" w:right="-540"/>
        <w:rPr>
          <w:rFonts w:ascii="Garamond" w:eastAsia="Garamond" w:hAnsi="Garamond" w:cs="Garamond"/>
          <w:sz w:val="12"/>
          <w:szCs w:val="12"/>
        </w:rPr>
      </w:pPr>
    </w:p>
    <w:p w14:paraId="27B01966" w14:textId="77777777" w:rsidR="0065220D" w:rsidRDefault="00000000">
      <w:pPr>
        <w:ind w:left="-90" w:right="-540"/>
        <w:rPr>
          <w:rFonts w:ascii="Garamond" w:eastAsia="Garamond" w:hAnsi="Garamond" w:cs="Garamond"/>
          <w:sz w:val="22"/>
          <w:szCs w:val="22"/>
        </w:rPr>
      </w:pPr>
      <w:r>
        <w:rPr>
          <w:rFonts w:ascii="Garamond" w:eastAsia="Garamond" w:hAnsi="Garamond" w:cs="Garamond"/>
          <w:b/>
          <w:i/>
          <w:sz w:val="22"/>
          <w:szCs w:val="22"/>
        </w:rPr>
        <w:t>Late Policy</w:t>
      </w:r>
      <w:r>
        <w:rPr>
          <w:rFonts w:ascii="Garamond" w:eastAsia="Garamond" w:hAnsi="Garamond" w:cs="Garamond"/>
          <w:b/>
          <w:sz w:val="22"/>
          <w:szCs w:val="22"/>
        </w:rPr>
        <w:t>.</w:t>
      </w:r>
      <w:r>
        <w:rPr>
          <w:rFonts w:ascii="Garamond" w:eastAsia="Garamond" w:hAnsi="Garamond" w:cs="Garamond"/>
          <w:sz w:val="22"/>
          <w:szCs w:val="22"/>
        </w:rPr>
        <w:t xml:space="preserve">  Reflections are intended to provide periodic updates on given topics and should, therefore, be submitted on a timely basis.  </w:t>
      </w:r>
      <w:r>
        <w:rPr>
          <w:rFonts w:ascii="Garamond" w:eastAsia="Garamond" w:hAnsi="Garamond" w:cs="Garamond"/>
          <w:b/>
          <w:sz w:val="22"/>
          <w:szCs w:val="22"/>
        </w:rPr>
        <w:t>Reflections will have</w:t>
      </w:r>
      <w:r>
        <w:rPr>
          <w:rFonts w:ascii="Garamond" w:eastAsia="Garamond" w:hAnsi="Garamond" w:cs="Garamond"/>
          <w:sz w:val="22"/>
          <w:szCs w:val="22"/>
        </w:rPr>
        <w:t xml:space="preserve"> </w:t>
      </w:r>
      <w:r>
        <w:rPr>
          <w:rFonts w:ascii="Garamond" w:eastAsia="Garamond" w:hAnsi="Garamond" w:cs="Garamond"/>
          <w:b/>
          <w:sz w:val="22"/>
          <w:szCs w:val="22"/>
        </w:rPr>
        <w:t>one point deducted for each week they are received late</w:t>
      </w:r>
      <w:r>
        <w:rPr>
          <w:rFonts w:ascii="Garamond" w:eastAsia="Garamond" w:hAnsi="Garamond" w:cs="Garamond"/>
          <w:sz w:val="22"/>
          <w:szCs w:val="22"/>
        </w:rPr>
        <w:t xml:space="preserve">.  Reflections received within one week after the due date will have one point deducted; within two weeks, two points deducted, and so on.  Frontloaded entries (multiple entries submitted before their due dates) will not be accepted.  Late reflections will not be accepted for partial credit after the final semester due date.  The ACE Teacher should notify his/her assigned Faculty of Supervision and Instruction at </w:t>
      </w:r>
      <w:r>
        <w:rPr>
          <w:rFonts w:ascii="Garamond" w:eastAsia="Garamond" w:hAnsi="Garamond" w:cs="Garamond"/>
          <w:b/>
          <w:sz w:val="22"/>
          <w:szCs w:val="22"/>
        </w:rPr>
        <w:t>least one week prior</w:t>
      </w:r>
      <w:r>
        <w:rPr>
          <w:rFonts w:ascii="Garamond" w:eastAsia="Garamond" w:hAnsi="Garamond" w:cs="Garamond"/>
          <w:sz w:val="22"/>
          <w:szCs w:val="22"/>
        </w:rPr>
        <w:t xml:space="preserve"> to the due date to work out an alternative due date if an issue arises.  Last minute exceptions to the due dates will not be considered as a general policy.</w:t>
      </w:r>
    </w:p>
    <w:p w14:paraId="29CB2A55" w14:textId="77777777" w:rsidR="0065220D" w:rsidRDefault="0065220D">
      <w:pPr>
        <w:rPr>
          <w:rFonts w:ascii="Garamond" w:eastAsia="Garamond" w:hAnsi="Garamond" w:cs="Garamond"/>
          <w:b/>
          <w:i/>
          <w:sz w:val="22"/>
          <w:szCs w:val="22"/>
        </w:rPr>
      </w:pPr>
    </w:p>
    <w:p w14:paraId="7223D545" w14:textId="77777777" w:rsidR="0065220D" w:rsidRDefault="00000000">
      <w:pPr>
        <w:rPr>
          <w:rFonts w:ascii="Garamond" w:eastAsia="Garamond" w:hAnsi="Garamond" w:cs="Garamond"/>
          <w:sz w:val="22"/>
          <w:szCs w:val="22"/>
        </w:rPr>
      </w:pPr>
      <w:r>
        <w:rPr>
          <w:rFonts w:ascii="Garamond" w:eastAsia="Garamond" w:hAnsi="Garamond" w:cs="Garamond"/>
          <w:b/>
          <w:i/>
          <w:sz w:val="22"/>
          <w:szCs w:val="22"/>
        </w:rPr>
        <w:t>Scoring Rubric</w:t>
      </w:r>
      <w:r>
        <w:rPr>
          <w:rFonts w:ascii="Garamond" w:eastAsia="Garamond" w:hAnsi="Garamond" w:cs="Garamond"/>
          <w:b/>
          <w:sz w:val="22"/>
          <w:szCs w:val="22"/>
        </w:rPr>
        <w:t>.</w:t>
      </w:r>
      <w:r>
        <w:rPr>
          <w:rFonts w:ascii="Garamond" w:eastAsia="Garamond" w:hAnsi="Garamond" w:cs="Garamond"/>
          <w:sz w:val="22"/>
          <w:szCs w:val="22"/>
        </w:rPr>
        <w:t xml:space="preserve">  The following rubric will be used:</w:t>
      </w:r>
    </w:p>
    <w:p w14:paraId="63B9A276" w14:textId="77777777" w:rsidR="0065220D" w:rsidRDefault="0065220D">
      <w:pPr>
        <w:rPr>
          <w:rFonts w:ascii="Garamond" w:eastAsia="Garamond" w:hAnsi="Garamond" w:cs="Garamond"/>
          <w:sz w:val="12"/>
          <w:szCs w:val="12"/>
        </w:rPr>
      </w:pPr>
    </w:p>
    <w:tbl>
      <w:tblPr>
        <w:tblStyle w:val="a4"/>
        <w:tblW w:w="9378" w:type="dxa"/>
        <w:tblBorders>
          <w:top w:val="single" w:sz="8" w:space="0" w:color="808080"/>
          <w:left w:val="single" w:sz="8" w:space="0" w:color="808080"/>
          <w:bottom w:val="single" w:sz="8" w:space="0" w:color="808080"/>
          <w:right w:val="single" w:sz="8" w:space="0" w:color="808080"/>
        </w:tblBorders>
        <w:tblLayout w:type="fixed"/>
        <w:tblLook w:val="0000" w:firstRow="0" w:lastRow="0" w:firstColumn="0" w:lastColumn="0" w:noHBand="0" w:noVBand="0"/>
      </w:tblPr>
      <w:tblGrid>
        <w:gridCol w:w="1986"/>
        <w:gridCol w:w="2352"/>
        <w:gridCol w:w="2700"/>
        <w:gridCol w:w="2340"/>
      </w:tblGrid>
      <w:tr w:rsidR="0065220D" w14:paraId="0B462B1D" w14:textId="77777777">
        <w:tc>
          <w:tcPr>
            <w:tcW w:w="1986" w:type="dxa"/>
            <w:tcBorders>
              <w:top w:val="single" w:sz="8" w:space="0" w:color="808080"/>
              <w:bottom w:val="nil"/>
              <w:right w:val="single" w:sz="8" w:space="0" w:color="808080"/>
            </w:tcBorders>
          </w:tcPr>
          <w:p w14:paraId="639A865F"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5</w:t>
            </w:r>
          </w:p>
        </w:tc>
        <w:tc>
          <w:tcPr>
            <w:tcW w:w="2352" w:type="dxa"/>
            <w:tcBorders>
              <w:top w:val="single" w:sz="8" w:space="0" w:color="808080"/>
              <w:left w:val="single" w:sz="8" w:space="0" w:color="808080"/>
              <w:bottom w:val="nil"/>
              <w:right w:val="single" w:sz="8" w:space="0" w:color="808080"/>
            </w:tcBorders>
          </w:tcPr>
          <w:p w14:paraId="3A21CDD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4</w:t>
            </w:r>
          </w:p>
        </w:tc>
        <w:tc>
          <w:tcPr>
            <w:tcW w:w="2700" w:type="dxa"/>
            <w:tcBorders>
              <w:top w:val="single" w:sz="8" w:space="0" w:color="808080"/>
              <w:left w:val="single" w:sz="8" w:space="0" w:color="808080"/>
              <w:bottom w:val="nil"/>
              <w:right w:val="single" w:sz="8" w:space="0" w:color="808080"/>
            </w:tcBorders>
          </w:tcPr>
          <w:p w14:paraId="3DE391F1"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3</w:t>
            </w:r>
          </w:p>
        </w:tc>
        <w:tc>
          <w:tcPr>
            <w:tcW w:w="2340" w:type="dxa"/>
            <w:tcBorders>
              <w:top w:val="single" w:sz="8" w:space="0" w:color="808080"/>
              <w:left w:val="single" w:sz="8" w:space="0" w:color="808080"/>
              <w:bottom w:val="nil"/>
            </w:tcBorders>
          </w:tcPr>
          <w:p w14:paraId="5E62B1A7" w14:textId="77777777" w:rsidR="0065220D" w:rsidRDefault="00000000">
            <w:pPr>
              <w:ind w:right="-108"/>
              <w:jc w:val="center"/>
              <w:rPr>
                <w:rFonts w:ascii="Garamond" w:eastAsia="Garamond" w:hAnsi="Garamond" w:cs="Garamond"/>
                <w:b/>
                <w:sz w:val="22"/>
                <w:szCs w:val="22"/>
              </w:rPr>
            </w:pPr>
            <w:r>
              <w:rPr>
                <w:rFonts w:ascii="Garamond" w:eastAsia="Garamond" w:hAnsi="Garamond" w:cs="Garamond"/>
                <w:b/>
                <w:sz w:val="22"/>
                <w:szCs w:val="22"/>
              </w:rPr>
              <w:t>2         1</w:t>
            </w:r>
          </w:p>
        </w:tc>
      </w:tr>
      <w:tr w:rsidR="0065220D" w14:paraId="3A53315A" w14:textId="77777777">
        <w:tc>
          <w:tcPr>
            <w:tcW w:w="1986" w:type="dxa"/>
            <w:tcBorders>
              <w:top w:val="nil"/>
              <w:bottom w:val="single" w:sz="8" w:space="0" w:color="808080"/>
              <w:right w:val="single" w:sz="8" w:space="0" w:color="808080"/>
            </w:tcBorders>
          </w:tcPr>
          <w:p w14:paraId="1DF0AA0A" w14:textId="77777777" w:rsidR="0065220D" w:rsidRDefault="00000000">
            <w:pPr>
              <w:jc w:val="center"/>
              <w:rPr>
                <w:rFonts w:ascii="Garamond" w:eastAsia="Garamond" w:hAnsi="Garamond" w:cs="Garamond"/>
                <w:sz w:val="22"/>
                <w:szCs w:val="22"/>
              </w:rPr>
            </w:pPr>
            <w:r>
              <w:rPr>
                <w:rFonts w:ascii="Garamond" w:eastAsia="Garamond" w:hAnsi="Garamond" w:cs="Garamond"/>
                <w:sz w:val="22"/>
                <w:szCs w:val="22"/>
              </w:rPr>
              <w:t>All criteria are met; reflection provides thorough detail of successes, problems, issues, and proactive plans for improvement</w:t>
            </w:r>
          </w:p>
        </w:tc>
        <w:tc>
          <w:tcPr>
            <w:tcW w:w="2352" w:type="dxa"/>
            <w:tcBorders>
              <w:top w:val="nil"/>
              <w:left w:val="single" w:sz="8" w:space="0" w:color="808080"/>
              <w:bottom w:val="single" w:sz="8" w:space="0" w:color="808080"/>
              <w:right w:val="single" w:sz="8" w:space="0" w:color="808080"/>
            </w:tcBorders>
          </w:tcPr>
          <w:p w14:paraId="34B80572" w14:textId="77777777" w:rsidR="0065220D" w:rsidRDefault="00000000">
            <w:pPr>
              <w:jc w:val="center"/>
              <w:rPr>
                <w:rFonts w:ascii="Garamond" w:eastAsia="Garamond" w:hAnsi="Garamond" w:cs="Garamond"/>
                <w:sz w:val="22"/>
                <w:szCs w:val="22"/>
              </w:rPr>
            </w:pPr>
            <w:r>
              <w:rPr>
                <w:rFonts w:ascii="Garamond" w:eastAsia="Garamond" w:hAnsi="Garamond" w:cs="Garamond"/>
                <w:sz w:val="22"/>
                <w:szCs w:val="22"/>
              </w:rPr>
              <w:t>Most criteria are met; reflection provides detail of successes, problems, issues, and proactive plans for improvement; may also indicate overdue work</w:t>
            </w:r>
          </w:p>
        </w:tc>
        <w:tc>
          <w:tcPr>
            <w:tcW w:w="2700" w:type="dxa"/>
            <w:tcBorders>
              <w:top w:val="nil"/>
              <w:left w:val="single" w:sz="8" w:space="0" w:color="808080"/>
              <w:bottom w:val="single" w:sz="8" w:space="0" w:color="808080"/>
              <w:right w:val="single" w:sz="8" w:space="0" w:color="808080"/>
            </w:tcBorders>
          </w:tcPr>
          <w:p w14:paraId="12B5A8A7" w14:textId="77777777" w:rsidR="0065220D" w:rsidRDefault="00000000">
            <w:pPr>
              <w:jc w:val="center"/>
              <w:rPr>
                <w:rFonts w:ascii="Garamond" w:eastAsia="Garamond" w:hAnsi="Garamond" w:cs="Garamond"/>
                <w:sz w:val="22"/>
                <w:szCs w:val="22"/>
              </w:rPr>
            </w:pPr>
            <w:r>
              <w:rPr>
                <w:rFonts w:ascii="Garamond" w:eastAsia="Garamond" w:hAnsi="Garamond" w:cs="Garamond"/>
                <w:sz w:val="22"/>
                <w:szCs w:val="22"/>
              </w:rPr>
              <w:t>Some criteria are met; reflection provides some detail of successes, problems, issues, and proactive plans for improvement; may also indicate well overdue work</w:t>
            </w:r>
          </w:p>
        </w:tc>
        <w:tc>
          <w:tcPr>
            <w:tcW w:w="2340" w:type="dxa"/>
            <w:tcBorders>
              <w:top w:val="nil"/>
              <w:left w:val="single" w:sz="8" w:space="0" w:color="808080"/>
              <w:bottom w:val="single" w:sz="8" w:space="0" w:color="808080"/>
            </w:tcBorders>
          </w:tcPr>
          <w:p w14:paraId="5E13D805" w14:textId="77777777" w:rsidR="0065220D" w:rsidRDefault="00000000">
            <w:pPr>
              <w:ind w:right="-108"/>
              <w:rPr>
                <w:rFonts w:ascii="Garamond" w:eastAsia="Garamond" w:hAnsi="Garamond" w:cs="Garamond"/>
                <w:sz w:val="22"/>
                <w:szCs w:val="22"/>
              </w:rPr>
            </w:pPr>
            <w:r>
              <w:rPr>
                <w:rFonts w:ascii="Garamond" w:eastAsia="Garamond" w:hAnsi="Garamond" w:cs="Garamond"/>
                <w:sz w:val="22"/>
                <w:szCs w:val="22"/>
              </w:rPr>
              <w:t>Few criteria are met; reflection does not detail successes, problems, issues, and proactive plans for improvement; may also indicate well overdue work</w:t>
            </w:r>
          </w:p>
        </w:tc>
      </w:tr>
      <w:tr w:rsidR="0065220D" w14:paraId="402859A7" w14:textId="77777777">
        <w:tc>
          <w:tcPr>
            <w:tcW w:w="9378" w:type="dxa"/>
            <w:gridSpan w:val="4"/>
          </w:tcPr>
          <w:p w14:paraId="24991500" w14:textId="77777777" w:rsidR="0065220D" w:rsidRDefault="0065220D">
            <w:pPr>
              <w:jc w:val="center"/>
              <w:rPr>
                <w:rFonts w:ascii="Garamond" w:eastAsia="Garamond" w:hAnsi="Garamond" w:cs="Garamond"/>
                <w:b/>
                <w:sz w:val="22"/>
                <w:szCs w:val="22"/>
              </w:rPr>
            </w:pPr>
          </w:p>
          <w:p w14:paraId="1FC76988" w14:textId="77777777" w:rsidR="0065220D" w:rsidRDefault="00000000">
            <w:pPr>
              <w:ind w:right="-108"/>
              <w:jc w:val="center"/>
              <w:rPr>
                <w:rFonts w:ascii="Garamond" w:eastAsia="Garamond" w:hAnsi="Garamond" w:cs="Garamond"/>
                <w:b/>
                <w:sz w:val="22"/>
                <w:szCs w:val="22"/>
              </w:rPr>
            </w:pPr>
            <w:r>
              <w:rPr>
                <w:rFonts w:ascii="Garamond" w:eastAsia="Garamond" w:hAnsi="Garamond" w:cs="Garamond"/>
                <w:b/>
                <w:sz w:val="22"/>
                <w:szCs w:val="22"/>
              </w:rPr>
              <w:t>Criteria</w:t>
            </w:r>
          </w:p>
        </w:tc>
      </w:tr>
      <w:tr w:rsidR="0065220D" w14:paraId="0F9F55B6" w14:textId="77777777">
        <w:tc>
          <w:tcPr>
            <w:tcW w:w="9378" w:type="dxa"/>
            <w:gridSpan w:val="4"/>
          </w:tcPr>
          <w:p w14:paraId="67042DF0" w14:textId="77777777" w:rsidR="0065220D" w:rsidRDefault="00000000">
            <w:pPr>
              <w:rPr>
                <w:rFonts w:ascii="Garamond" w:eastAsia="Garamond" w:hAnsi="Garamond" w:cs="Garamond"/>
                <w:sz w:val="22"/>
                <w:szCs w:val="22"/>
              </w:rPr>
            </w:pPr>
            <w:r>
              <w:rPr>
                <w:rFonts w:ascii="Garamond" w:eastAsia="Garamond" w:hAnsi="Garamond" w:cs="Garamond"/>
                <w:sz w:val="22"/>
                <w:szCs w:val="22"/>
              </w:rPr>
              <w:t>• Assigned topic/s are addressed by referencing the performance indicator and its descriptors</w:t>
            </w:r>
          </w:p>
          <w:p w14:paraId="26633AF6"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 </w:t>
            </w:r>
            <w:bookmarkStart w:id="16" w:name="bookmark=id.44sinio" w:colFirst="0" w:colLast="0"/>
            <w:bookmarkEnd w:id="16"/>
            <w:r>
              <w:rPr>
                <w:rFonts w:ascii="Garamond" w:eastAsia="Garamond" w:hAnsi="Garamond" w:cs="Garamond"/>
                <w:sz w:val="22"/>
                <w:szCs w:val="22"/>
              </w:rPr>
              <w:t>Three-step reflective cycle is addressed:</w:t>
            </w:r>
          </w:p>
          <w:p w14:paraId="47D9C2FD" w14:textId="77777777" w:rsidR="0065220D" w:rsidRDefault="00000000">
            <w:pPr>
              <w:numPr>
                <w:ilvl w:val="0"/>
                <w:numId w:val="18"/>
              </w:numPr>
              <w:rPr>
                <w:rFonts w:ascii="Garamond" w:eastAsia="Garamond" w:hAnsi="Garamond" w:cs="Garamond"/>
                <w:sz w:val="22"/>
                <w:szCs w:val="22"/>
              </w:rPr>
            </w:pPr>
            <w:r>
              <w:rPr>
                <w:rFonts w:ascii="Garamond" w:eastAsia="Garamond" w:hAnsi="Garamond" w:cs="Garamond"/>
                <w:sz w:val="22"/>
                <w:szCs w:val="22"/>
              </w:rPr>
              <w:t>Given a topic for reflection, what are examples of my own effective and ineffective performances?</w:t>
            </w:r>
          </w:p>
          <w:p w14:paraId="081A32AA" w14:textId="77777777" w:rsidR="0065220D" w:rsidRDefault="00000000">
            <w:pPr>
              <w:numPr>
                <w:ilvl w:val="0"/>
                <w:numId w:val="18"/>
              </w:numPr>
              <w:rPr>
                <w:rFonts w:ascii="Garamond" w:eastAsia="Garamond" w:hAnsi="Garamond" w:cs="Garamond"/>
                <w:sz w:val="22"/>
                <w:szCs w:val="22"/>
              </w:rPr>
            </w:pPr>
            <w:r>
              <w:rPr>
                <w:rFonts w:ascii="Garamond" w:eastAsia="Garamond" w:hAnsi="Garamond" w:cs="Garamond"/>
                <w:sz w:val="22"/>
                <w:szCs w:val="22"/>
              </w:rPr>
              <w:t>Explain in greater depth particular issues associated with the topic within your local context and cite the sources that inform this explanation, such as your own self-assessment, conversations and evaluations by the Mentor Teacher, Principal, and applicable educational theory and research from your ACE M.Ed. coursework.</w:t>
            </w:r>
          </w:p>
          <w:p w14:paraId="7016538F" w14:textId="77777777" w:rsidR="0065220D" w:rsidRDefault="00000000">
            <w:pPr>
              <w:numPr>
                <w:ilvl w:val="0"/>
                <w:numId w:val="18"/>
              </w:numPr>
              <w:rPr>
                <w:rFonts w:ascii="Garamond" w:eastAsia="Garamond" w:hAnsi="Garamond" w:cs="Garamond"/>
                <w:sz w:val="22"/>
                <w:szCs w:val="22"/>
              </w:rPr>
            </w:pPr>
            <w:r>
              <w:rPr>
                <w:rFonts w:ascii="Garamond" w:eastAsia="Garamond" w:hAnsi="Garamond" w:cs="Garamond"/>
                <w:sz w:val="22"/>
                <w:szCs w:val="22"/>
              </w:rPr>
              <w:t>What is your plan of action for continued improvement associated with this topic? What resources can you seek to enhance your understanding and/or what actions can you take to improve your practices?</w:t>
            </w:r>
          </w:p>
          <w:p w14:paraId="239090CF" w14:textId="77777777" w:rsidR="0065220D" w:rsidRDefault="00000000">
            <w:pPr>
              <w:rPr>
                <w:rFonts w:ascii="Garamond" w:eastAsia="Garamond" w:hAnsi="Garamond" w:cs="Garamond"/>
                <w:sz w:val="22"/>
                <w:szCs w:val="22"/>
              </w:rPr>
            </w:pPr>
            <w:r>
              <w:rPr>
                <w:rFonts w:ascii="Garamond" w:eastAsia="Garamond" w:hAnsi="Garamond" w:cs="Garamond"/>
                <w:sz w:val="22"/>
                <w:szCs w:val="22"/>
              </w:rPr>
              <w:t>• Length of Reflection is 500 words minimum</w:t>
            </w:r>
          </w:p>
          <w:p w14:paraId="7C10126A" w14:textId="77777777" w:rsidR="0065220D" w:rsidRDefault="00000000">
            <w:pPr>
              <w:rPr>
                <w:rFonts w:ascii="Garamond" w:eastAsia="Garamond" w:hAnsi="Garamond" w:cs="Garamond"/>
                <w:sz w:val="22"/>
                <w:szCs w:val="22"/>
              </w:rPr>
            </w:pPr>
            <w:r>
              <w:rPr>
                <w:rFonts w:ascii="Garamond" w:eastAsia="Garamond" w:hAnsi="Garamond" w:cs="Garamond"/>
                <w:sz w:val="22"/>
                <w:szCs w:val="22"/>
              </w:rPr>
              <w:t>• Reflection is sent by midnight of the due date – Indiana standard time</w:t>
            </w:r>
          </w:p>
        </w:tc>
      </w:tr>
    </w:tbl>
    <w:p w14:paraId="6EA7DB7D" w14:textId="77777777" w:rsidR="0065220D" w:rsidRDefault="0065220D">
      <w:pPr>
        <w:rPr>
          <w:rFonts w:ascii="Garamond" w:eastAsia="Garamond" w:hAnsi="Garamond" w:cs="Garamond"/>
          <w:sz w:val="12"/>
          <w:szCs w:val="12"/>
        </w:rPr>
      </w:pPr>
    </w:p>
    <w:p w14:paraId="389C4957" w14:textId="77777777" w:rsidR="0065220D" w:rsidRDefault="0065220D">
      <w:pPr>
        <w:rPr>
          <w:rFonts w:ascii="Garamond" w:eastAsia="Garamond" w:hAnsi="Garamond" w:cs="Garamond"/>
          <w:sz w:val="12"/>
          <w:szCs w:val="12"/>
        </w:rPr>
      </w:pPr>
    </w:p>
    <w:p w14:paraId="5EB65CE7" w14:textId="77777777" w:rsidR="0065220D" w:rsidRDefault="0065220D">
      <w:pPr>
        <w:rPr>
          <w:rFonts w:ascii="Garamond" w:eastAsia="Garamond" w:hAnsi="Garamond" w:cs="Garamond"/>
          <w:sz w:val="12"/>
          <w:szCs w:val="12"/>
        </w:rPr>
      </w:pPr>
    </w:p>
    <w:p w14:paraId="15170301" w14:textId="77777777" w:rsidR="0065220D" w:rsidRDefault="00000000">
      <w:pPr>
        <w:rPr>
          <w:rFonts w:ascii="Garamond" w:eastAsia="Garamond" w:hAnsi="Garamond" w:cs="Garamond"/>
          <w:sz w:val="22"/>
          <w:szCs w:val="22"/>
        </w:rPr>
      </w:pPr>
      <w:r>
        <w:rPr>
          <w:rFonts w:ascii="Garamond" w:eastAsia="Garamond" w:hAnsi="Garamond" w:cs="Garamond"/>
          <w:b/>
          <w:i/>
          <w:sz w:val="22"/>
          <w:szCs w:val="22"/>
        </w:rPr>
        <w:t>Course Grading Scale</w:t>
      </w:r>
      <w:r>
        <w:rPr>
          <w:rFonts w:ascii="Garamond" w:eastAsia="Garamond" w:hAnsi="Garamond" w:cs="Garamond"/>
          <w:sz w:val="22"/>
          <w:szCs w:val="22"/>
        </w:rPr>
        <w:t>.  The following grading scale will be followed each semester:</w:t>
      </w:r>
    </w:p>
    <w:p w14:paraId="2EDB0539" w14:textId="77777777" w:rsidR="0065220D" w:rsidRDefault="0065220D">
      <w:pPr>
        <w:rPr>
          <w:rFonts w:ascii="Garamond" w:eastAsia="Garamond" w:hAnsi="Garamond" w:cs="Garamond"/>
          <w:sz w:val="22"/>
          <w:szCs w:val="22"/>
        </w:rPr>
      </w:pPr>
    </w:p>
    <w:p w14:paraId="2364169A" w14:textId="77777777" w:rsidR="0065220D" w:rsidRDefault="0065220D">
      <w:pPr>
        <w:rPr>
          <w:rFonts w:ascii="Garamond" w:eastAsia="Garamond" w:hAnsi="Garamond" w:cs="Garamond"/>
          <w:sz w:val="22"/>
          <w:szCs w:val="22"/>
        </w:rPr>
      </w:pPr>
    </w:p>
    <w:tbl>
      <w:tblPr>
        <w:tblStyle w:val="a5"/>
        <w:tblW w:w="9360"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0"/>
        <w:gridCol w:w="810"/>
        <w:gridCol w:w="450"/>
        <w:gridCol w:w="720"/>
        <w:gridCol w:w="450"/>
        <w:gridCol w:w="720"/>
        <w:gridCol w:w="383"/>
        <w:gridCol w:w="697"/>
        <w:gridCol w:w="450"/>
        <w:gridCol w:w="720"/>
        <w:gridCol w:w="450"/>
        <w:gridCol w:w="720"/>
        <w:gridCol w:w="360"/>
        <w:gridCol w:w="720"/>
        <w:gridCol w:w="450"/>
        <w:gridCol w:w="810"/>
      </w:tblGrid>
      <w:tr w:rsidR="0065220D" w14:paraId="64DC54F9" w14:textId="77777777">
        <w:tc>
          <w:tcPr>
            <w:tcW w:w="450" w:type="dxa"/>
            <w:tcBorders>
              <w:bottom w:val="single" w:sz="4" w:space="0" w:color="000000"/>
            </w:tcBorders>
          </w:tcPr>
          <w:p w14:paraId="51C3E2F1"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A</w:t>
            </w:r>
          </w:p>
        </w:tc>
        <w:tc>
          <w:tcPr>
            <w:tcW w:w="810" w:type="dxa"/>
            <w:tcBorders>
              <w:top w:val="single" w:sz="4" w:space="0" w:color="000000"/>
              <w:bottom w:val="single" w:sz="4" w:space="0" w:color="000000"/>
              <w:right w:val="single" w:sz="4" w:space="0" w:color="000000"/>
            </w:tcBorders>
          </w:tcPr>
          <w:p w14:paraId="62E61EF3"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35-33</w:t>
            </w:r>
          </w:p>
        </w:tc>
        <w:tc>
          <w:tcPr>
            <w:tcW w:w="450" w:type="dxa"/>
            <w:tcBorders>
              <w:left w:val="single" w:sz="4" w:space="0" w:color="000000"/>
              <w:bottom w:val="single" w:sz="4" w:space="0" w:color="000000"/>
            </w:tcBorders>
          </w:tcPr>
          <w:p w14:paraId="313E4398"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A-</w:t>
            </w:r>
          </w:p>
        </w:tc>
        <w:tc>
          <w:tcPr>
            <w:tcW w:w="720" w:type="dxa"/>
            <w:tcBorders>
              <w:top w:val="single" w:sz="4" w:space="0" w:color="000000"/>
              <w:bottom w:val="single" w:sz="4" w:space="0" w:color="000000"/>
              <w:right w:val="single" w:sz="4" w:space="0" w:color="000000"/>
            </w:tcBorders>
          </w:tcPr>
          <w:p w14:paraId="3CB3E69A"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32-31</w:t>
            </w:r>
          </w:p>
        </w:tc>
        <w:tc>
          <w:tcPr>
            <w:tcW w:w="450" w:type="dxa"/>
            <w:tcBorders>
              <w:left w:val="single" w:sz="4" w:space="0" w:color="000000"/>
              <w:bottom w:val="single" w:sz="4" w:space="0" w:color="000000"/>
            </w:tcBorders>
          </w:tcPr>
          <w:p w14:paraId="5CA26741"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720" w:type="dxa"/>
            <w:tcBorders>
              <w:top w:val="single" w:sz="4" w:space="0" w:color="000000"/>
              <w:bottom w:val="single" w:sz="4" w:space="0" w:color="000000"/>
              <w:right w:val="single" w:sz="4" w:space="0" w:color="000000"/>
            </w:tcBorders>
          </w:tcPr>
          <w:p w14:paraId="5D600320"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30-29</w:t>
            </w:r>
          </w:p>
        </w:tc>
        <w:tc>
          <w:tcPr>
            <w:tcW w:w="383" w:type="dxa"/>
            <w:tcBorders>
              <w:left w:val="single" w:sz="4" w:space="0" w:color="000000"/>
              <w:bottom w:val="single" w:sz="4" w:space="0" w:color="000000"/>
            </w:tcBorders>
          </w:tcPr>
          <w:p w14:paraId="4764CCA6"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697" w:type="dxa"/>
            <w:tcBorders>
              <w:top w:val="single" w:sz="4" w:space="0" w:color="000000"/>
              <w:bottom w:val="single" w:sz="4" w:space="0" w:color="000000"/>
              <w:right w:val="single" w:sz="4" w:space="0" w:color="000000"/>
            </w:tcBorders>
          </w:tcPr>
          <w:p w14:paraId="010BD6F9"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28-27</w:t>
            </w:r>
          </w:p>
        </w:tc>
        <w:tc>
          <w:tcPr>
            <w:tcW w:w="450" w:type="dxa"/>
            <w:tcBorders>
              <w:left w:val="single" w:sz="4" w:space="0" w:color="000000"/>
              <w:bottom w:val="single" w:sz="4" w:space="0" w:color="000000"/>
            </w:tcBorders>
          </w:tcPr>
          <w:p w14:paraId="3E42B9B1"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720" w:type="dxa"/>
            <w:tcBorders>
              <w:top w:val="single" w:sz="4" w:space="0" w:color="000000"/>
              <w:bottom w:val="single" w:sz="4" w:space="0" w:color="000000"/>
              <w:right w:val="single" w:sz="4" w:space="0" w:color="000000"/>
            </w:tcBorders>
          </w:tcPr>
          <w:p w14:paraId="20DA8DBA"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26-25</w:t>
            </w:r>
          </w:p>
        </w:tc>
        <w:tc>
          <w:tcPr>
            <w:tcW w:w="450" w:type="dxa"/>
            <w:tcBorders>
              <w:left w:val="single" w:sz="4" w:space="0" w:color="000000"/>
              <w:bottom w:val="single" w:sz="4" w:space="0" w:color="000000"/>
            </w:tcBorders>
          </w:tcPr>
          <w:p w14:paraId="7B7BD004"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C+</w:t>
            </w:r>
          </w:p>
        </w:tc>
        <w:tc>
          <w:tcPr>
            <w:tcW w:w="720" w:type="dxa"/>
            <w:tcBorders>
              <w:top w:val="single" w:sz="4" w:space="0" w:color="000000"/>
              <w:bottom w:val="single" w:sz="4" w:space="0" w:color="000000"/>
              <w:right w:val="single" w:sz="4" w:space="0" w:color="000000"/>
            </w:tcBorders>
          </w:tcPr>
          <w:p w14:paraId="57E8132D"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24-23</w:t>
            </w:r>
          </w:p>
        </w:tc>
        <w:tc>
          <w:tcPr>
            <w:tcW w:w="360" w:type="dxa"/>
            <w:tcBorders>
              <w:left w:val="single" w:sz="4" w:space="0" w:color="000000"/>
              <w:bottom w:val="single" w:sz="4" w:space="0" w:color="000000"/>
            </w:tcBorders>
          </w:tcPr>
          <w:p w14:paraId="7D348A93"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C</w:t>
            </w:r>
          </w:p>
        </w:tc>
        <w:tc>
          <w:tcPr>
            <w:tcW w:w="720" w:type="dxa"/>
            <w:tcBorders>
              <w:top w:val="single" w:sz="4" w:space="0" w:color="000000"/>
              <w:bottom w:val="single" w:sz="4" w:space="0" w:color="000000"/>
              <w:right w:val="single" w:sz="4" w:space="0" w:color="000000"/>
            </w:tcBorders>
          </w:tcPr>
          <w:p w14:paraId="63B51273"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22-21</w:t>
            </w:r>
          </w:p>
        </w:tc>
        <w:tc>
          <w:tcPr>
            <w:tcW w:w="450" w:type="dxa"/>
            <w:tcBorders>
              <w:left w:val="single" w:sz="4" w:space="0" w:color="000000"/>
              <w:bottom w:val="single" w:sz="4" w:space="0" w:color="000000"/>
            </w:tcBorders>
          </w:tcPr>
          <w:p w14:paraId="3491B8F1"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F*</w:t>
            </w:r>
          </w:p>
        </w:tc>
        <w:tc>
          <w:tcPr>
            <w:tcW w:w="810" w:type="dxa"/>
            <w:tcBorders>
              <w:bottom w:val="single" w:sz="4" w:space="0" w:color="000000"/>
            </w:tcBorders>
          </w:tcPr>
          <w:p w14:paraId="5570D65B" w14:textId="77777777" w:rsidR="0065220D" w:rsidRDefault="00000000">
            <w:pPr>
              <w:ind w:right="-78"/>
              <w:rPr>
                <w:rFonts w:ascii="Garamond" w:eastAsia="Garamond" w:hAnsi="Garamond" w:cs="Garamond"/>
                <w:sz w:val="22"/>
                <w:szCs w:val="22"/>
              </w:rPr>
            </w:pPr>
            <w:sdt>
              <w:sdtPr>
                <w:tag w:val="goog_rdk_0"/>
                <w:id w:val="2131666928"/>
              </w:sdtPr>
              <w:sdtContent>
                <w:r>
                  <w:rPr>
                    <w:rFonts w:ascii="Gungsuh" w:eastAsia="Gungsuh" w:hAnsi="Gungsuh" w:cs="Gungsuh"/>
                    <w:sz w:val="22"/>
                    <w:szCs w:val="22"/>
                  </w:rPr>
                  <w:t>≤ 20</w:t>
                </w:r>
              </w:sdtContent>
            </w:sdt>
          </w:p>
        </w:tc>
      </w:tr>
      <w:tr w:rsidR="0065220D" w14:paraId="758C8B68" w14:textId="77777777">
        <w:tc>
          <w:tcPr>
            <w:tcW w:w="9360" w:type="dxa"/>
            <w:gridSpan w:val="16"/>
            <w:tcBorders>
              <w:top w:val="single" w:sz="4" w:space="0" w:color="000000"/>
              <w:bottom w:val="single" w:sz="4" w:space="0" w:color="000000"/>
            </w:tcBorders>
          </w:tcPr>
          <w:p w14:paraId="73B4AE38" w14:textId="77777777" w:rsidR="0065220D" w:rsidRDefault="00000000">
            <w:pPr>
              <w:ind w:right="-78"/>
              <w:jc w:val="center"/>
              <w:rPr>
                <w:rFonts w:ascii="Garamond" w:eastAsia="Garamond" w:hAnsi="Garamond" w:cs="Garamond"/>
                <w:sz w:val="22"/>
                <w:szCs w:val="22"/>
              </w:rPr>
            </w:pPr>
            <w:r>
              <w:rPr>
                <w:rFonts w:ascii="Garamond" w:eastAsia="Garamond" w:hAnsi="Garamond" w:cs="Garamond"/>
                <w:sz w:val="22"/>
                <w:szCs w:val="22"/>
              </w:rPr>
              <w:t>*As per graduate school policy, a grade &lt; C is unacceptable</w:t>
            </w:r>
          </w:p>
        </w:tc>
      </w:tr>
    </w:tbl>
    <w:p w14:paraId="2BCD18BB" w14:textId="77777777" w:rsidR="0065220D" w:rsidRDefault="0065220D">
      <w:pPr>
        <w:rPr>
          <w:rFonts w:ascii="Garamond" w:eastAsia="Garamond" w:hAnsi="Garamond" w:cs="Garamond"/>
          <w:sz w:val="22"/>
          <w:szCs w:val="22"/>
        </w:rPr>
      </w:pPr>
    </w:p>
    <w:p w14:paraId="763A92D3" w14:textId="77777777" w:rsidR="0065220D" w:rsidRDefault="0065220D">
      <w:pPr>
        <w:pStyle w:val="Heading1"/>
        <w:pBdr>
          <w:bottom w:val="single" w:sz="6" w:space="1" w:color="C0C0C0"/>
        </w:pBdr>
        <w:rPr>
          <w:rFonts w:ascii="Garamond" w:eastAsia="Garamond" w:hAnsi="Garamond" w:cs="Garamond"/>
          <w:sz w:val="22"/>
          <w:szCs w:val="22"/>
        </w:rPr>
      </w:pPr>
    </w:p>
    <w:p w14:paraId="401FA123" w14:textId="77777777" w:rsidR="0065220D" w:rsidRDefault="0065220D"/>
    <w:p w14:paraId="1875988E" w14:textId="77777777" w:rsidR="0065220D" w:rsidRDefault="0065220D"/>
    <w:p w14:paraId="726A3515" w14:textId="77777777" w:rsidR="0065220D" w:rsidRDefault="0065220D"/>
    <w:p w14:paraId="6F835AFD" w14:textId="77777777" w:rsidR="0065220D" w:rsidRDefault="0065220D"/>
    <w:p w14:paraId="1D469F90" w14:textId="77777777" w:rsidR="0065220D" w:rsidRDefault="0065220D"/>
    <w:p w14:paraId="39641055" w14:textId="77777777" w:rsidR="0065220D" w:rsidRDefault="0065220D">
      <w:bookmarkStart w:id="17" w:name="bookmark=id.2jxsxqh" w:colFirst="0" w:colLast="0"/>
      <w:bookmarkEnd w:id="17"/>
    </w:p>
    <w:p w14:paraId="4ED36F7C" w14:textId="77777777" w:rsidR="0065220D" w:rsidRDefault="0065220D"/>
    <w:p w14:paraId="2068C363" w14:textId="77777777" w:rsidR="0065220D" w:rsidRDefault="0065220D"/>
    <w:p w14:paraId="6E1C708C" w14:textId="77777777" w:rsidR="0065220D" w:rsidRDefault="00000000">
      <w:pPr>
        <w:pStyle w:val="Heading1"/>
        <w:pBdr>
          <w:bottom w:val="single" w:sz="6" w:space="1" w:color="C0C0C0"/>
        </w:pBdr>
        <w:rPr>
          <w:rFonts w:ascii="Garamond" w:eastAsia="Garamond" w:hAnsi="Garamond" w:cs="Garamond"/>
          <w:color w:val="0000FF"/>
          <w:sz w:val="22"/>
          <w:szCs w:val="22"/>
          <w:u w:val="single"/>
        </w:rPr>
      </w:pPr>
      <w:r>
        <w:lastRenderedPageBreak/>
        <w:fldChar w:fldCharType="begin"/>
      </w:r>
      <w:r>
        <w:instrText xml:space="preserve"> HYPERLINK \l "bookmark=id.30j0zll" </w:instrText>
      </w:r>
      <w:r>
        <w:fldChar w:fldCharType="separate"/>
      </w:r>
      <w:r>
        <w:rPr>
          <w:rFonts w:ascii="Garamond" w:eastAsia="Garamond" w:hAnsi="Garamond" w:cs="Garamond"/>
          <w:color w:val="0000FF"/>
          <w:sz w:val="22"/>
          <w:szCs w:val="22"/>
          <w:u w:val="single"/>
        </w:rPr>
        <w:t xml:space="preserve">First-Year, First-Semester Topics and Dates </w:t>
      </w:r>
    </w:p>
    <w:p w14:paraId="5416A4EB" w14:textId="77777777" w:rsidR="0065220D" w:rsidRDefault="00000000">
      <w:pPr>
        <w:pStyle w:val="Heading1"/>
        <w:rPr>
          <w:rFonts w:ascii="Garamond" w:eastAsia="Garamond" w:hAnsi="Garamond" w:cs="Garamond"/>
          <w:sz w:val="22"/>
          <w:szCs w:val="22"/>
        </w:rPr>
      </w:pPr>
      <w:r>
        <w:fldChar w:fldCharType="end"/>
      </w:r>
    </w:p>
    <w:tbl>
      <w:tblPr>
        <w:tblStyle w:val="a6"/>
        <w:tblW w:w="9362" w:type="dxa"/>
        <w:tblBorders>
          <w:top w:val="single" w:sz="4" w:space="0" w:color="808080"/>
          <w:left w:val="single" w:sz="4" w:space="0" w:color="808080"/>
          <w:bottom w:val="single" w:sz="4" w:space="0" w:color="808080"/>
          <w:right w:val="single" w:sz="4" w:space="0" w:color="808080"/>
        </w:tblBorders>
        <w:tblLayout w:type="fixed"/>
        <w:tblLook w:val="0600" w:firstRow="0" w:lastRow="0" w:firstColumn="0" w:lastColumn="0" w:noHBand="1" w:noVBand="1"/>
      </w:tblPr>
      <w:tblGrid>
        <w:gridCol w:w="8026"/>
        <w:gridCol w:w="1336"/>
      </w:tblGrid>
      <w:tr w:rsidR="0065220D" w14:paraId="4E47CC2D" w14:textId="77777777">
        <w:tc>
          <w:tcPr>
            <w:tcW w:w="8026" w:type="dxa"/>
            <w:tcBorders>
              <w:bottom w:val="single" w:sz="4" w:space="0" w:color="808080"/>
            </w:tcBorders>
          </w:tcPr>
          <w:p w14:paraId="03C1A12B"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30 – Semester 1</w:t>
            </w:r>
          </w:p>
        </w:tc>
        <w:tc>
          <w:tcPr>
            <w:tcW w:w="1336" w:type="dxa"/>
            <w:tcBorders>
              <w:bottom w:val="single" w:sz="4" w:space="0" w:color="808080"/>
            </w:tcBorders>
          </w:tcPr>
          <w:p w14:paraId="3650A146"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Due</w:t>
            </w:r>
          </w:p>
        </w:tc>
      </w:tr>
      <w:tr w:rsidR="0065220D" w14:paraId="17374B03" w14:textId="77777777">
        <w:tc>
          <w:tcPr>
            <w:tcW w:w="8026" w:type="dxa"/>
            <w:tcBorders>
              <w:top w:val="single" w:sz="4" w:space="0" w:color="808080"/>
              <w:bottom w:val="single" w:sz="4" w:space="0" w:color="808080"/>
            </w:tcBorders>
          </w:tcPr>
          <w:p w14:paraId="3370BAB5"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06B77BDD"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ACE 30 Reflection 1.  Organizing Physical Space</w:t>
            </w:r>
          </w:p>
          <w:p w14:paraId="4817730D" w14:textId="77777777" w:rsidR="0065220D" w:rsidRDefault="00000000">
            <w:pPr>
              <w:widowControl w:val="0"/>
              <w:pBdr>
                <w:top w:val="nil"/>
                <w:left w:val="nil"/>
                <w:bottom w:val="nil"/>
                <w:right w:val="nil"/>
                <w:between w:val="nil"/>
              </w:pBdr>
              <w:rPr>
                <w:rFonts w:ascii="Garamond" w:eastAsia="Garamond" w:hAnsi="Garamond" w:cs="Garamond"/>
                <w:b/>
                <w:i/>
                <w:color w:val="0000FF"/>
                <w:sz w:val="22"/>
                <w:szCs w:val="22"/>
                <w:u w:val="single"/>
              </w:rPr>
            </w:pPr>
            <w:hyperlink r:id="rId31"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I.1.7  Demonstrates</w:t>
              </w:r>
              <w:proofErr w:type="gramEnd"/>
              <w:r>
                <w:rPr>
                  <w:rFonts w:ascii="Garamond" w:eastAsia="Garamond" w:hAnsi="Garamond" w:cs="Garamond"/>
                  <w:b/>
                  <w:i/>
                  <w:color w:val="0000FF"/>
                  <w:sz w:val="22"/>
                  <w:szCs w:val="22"/>
                  <w:u w:val="single"/>
                </w:rPr>
                <w:t xml:space="preserve"> knowledge of resources</w:t>
              </w:r>
            </w:hyperlink>
          </w:p>
          <w:p w14:paraId="46A5822E" w14:textId="77777777" w:rsidR="0065220D" w:rsidRDefault="00000000">
            <w:pPr>
              <w:pBdr>
                <w:top w:val="nil"/>
                <w:left w:val="nil"/>
                <w:bottom w:val="nil"/>
                <w:right w:val="nil"/>
                <w:between w:val="nil"/>
              </w:pBd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I.2.5 Organizes Physical Space </w:t>
            </w:r>
          </w:p>
          <w:p w14:paraId="567FEAFD"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fldChar w:fldCharType="end"/>
            </w:r>
          </w:p>
          <w:p w14:paraId="0466C24E"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i/>
                <w:color w:val="000000"/>
                <w:sz w:val="22"/>
                <w:szCs w:val="22"/>
              </w:rPr>
              <w:t>**Please note that video evidence is needed for this reflection.</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For this reflection, record a brief (2-3 minute) video that offers a narrated “walk through” of the layout of your classroom.  In your narration, reflect on your efforts to organize physical classroom space to support and facilitate instruction and student learning.  </w:t>
            </w:r>
            <w:r>
              <w:rPr>
                <w:rFonts w:ascii="Garamond" w:eastAsia="Garamond" w:hAnsi="Garamond" w:cs="Garamond"/>
                <w:color w:val="000000"/>
                <w:sz w:val="22"/>
                <w:szCs w:val="22"/>
                <w:u w:val="single"/>
              </w:rPr>
              <w:t>In addition, please communicate what concerns or questions you have about your classroom set up.</w:t>
            </w:r>
            <w:r>
              <w:rPr>
                <w:rFonts w:ascii="Garamond" w:eastAsia="Garamond" w:hAnsi="Garamond" w:cs="Garamond"/>
                <w:color w:val="000000"/>
                <w:sz w:val="22"/>
                <w:szCs w:val="22"/>
              </w:rPr>
              <w:t xml:space="preserve">  Be sure to note written rules and procedures, critical anchor charts, desk arrangements, instructional technology as well as other aspects of the classroom that impact student learning and culture.  </w:t>
            </w:r>
            <w:r>
              <w:rPr>
                <w:rFonts w:ascii="Garamond" w:eastAsia="Garamond" w:hAnsi="Garamond" w:cs="Garamond"/>
                <w:b/>
                <w:color w:val="000000"/>
                <w:sz w:val="22"/>
                <w:szCs w:val="22"/>
              </w:rPr>
              <w:t xml:space="preserve">The video narration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 xml:space="preserve">“video submitted” </w:t>
            </w:r>
            <w:r>
              <w:rPr>
                <w:rFonts w:ascii="Garamond" w:eastAsia="Garamond" w:hAnsi="Garamond" w:cs="Garamond"/>
                <w:b/>
                <w:color w:val="000000"/>
                <w:sz w:val="22"/>
                <w:szCs w:val="22"/>
              </w:rPr>
              <w:t xml:space="preserve">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Share the </w:t>
            </w:r>
            <w:proofErr w:type="gramStart"/>
            <w:r>
              <w:rPr>
                <w:rFonts w:ascii="Garamond" w:eastAsia="Garamond" w:hAnsi="Garamond" w:cs="Garamond"/>
                <w:b/>
                <w:color w:val="000000"/>
                <w:sz w:val="22"/>
                <w:szCs w:val="22"/>
              </w:rPr>
              <w:t>2-3 minute</w:t>
            </w:r>
            <w:proofErr w:type="gramEnd"/>
            <w:r>
              <w:rPr>
                <w:rFonts w:ascii="Garamond" w:eastAsia="Garamond" w:hAnsi="Garamond" w:cs="Garamond"/>
                <w:b/>
                <w:color w:val="000000"/>
                <w:sz w:val="22"/>
                <w:szCs w:val="22"/>
              </w:rPr>
              <w:t xml:space="preserve"> video clip to your Supervisor.    </w:t>
            </w:r>
          </w:p>
          <w:p w14:paraId="7538EE5E" w14:textId="77777777" w:rsidR="0065220D" w:rsidRDefault="0065220D">
            <w:pPr>
              <w:pBdr>
                <w:top w:val="nil"/>
                <w:left w:val="nil"/>
                <w:bottom w:val="nil"/>
                <w:right w:val="nil"/>
                <w:between w:val="nil"/>
              </w:pBdr>
              <w:rPr>
                <w:rFonts w:ascii="Garamond" w:eastAsia="Garamond" w:hAnsi="Garamond" w:cs="Garamond"/>
                <w:b/>
                <w:color w:val="000000"/>
                <w:sz w:val="22"/>
                <w:szCs w:val="22"/>
                <w:u w:val="single"/>
              </w:rPr>
            </w:pPr>
          </w:p>
          <w:p w14:paraId="241D89A8"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*For those who begin school after Labor Day, please contact your </w:t>
            </w:r>
            <w:proofErr w:type="gramStart"/>
            <w:r>
              <w:rPr>
                <w:rFonts w:ascii="Garamond" w:eastAsia="Garamond" w:hAnsi="Garamond" w:cs="Garamond"/>
                <w:b/>
                <w:color w:val="000000"/>
                <w:sz w:val="22"/>
                <w:szCs w:val="22"/>
              </w:rPr>
              <w:t>Supervisor</w:t>
            </w:r>
            <w:proofErr w:type="gramEnd"/>
            <w:r>
              <w:rPr>
                <w:rFonts w:ascii="Garamond" w:eastAsia="Garamond" w:hAnsi="Garamond" w:cs="Garamond"/>
                <w:b/>
                <w:color w:val="000000"/>
                <w:sz w:val="22"/>
                <w:szCs w:val="22"/>
              </w:rPr>
              <w:t xml:space="preserve"> to arrange an alternative due date for this reflection.</w:t>
            </w:r>
          </w:p>
          <w:p w14:paraId="1C36AF1A" w14:textId="77777777" w:rsidR="0065220D" w:rsidRDefault="0065220D">
            <w:pPr>
              <w:rPr>
                <w:rFonts w:ascii="Garamond" w:eastAsia="Garamond" w:hAnsi="Garamond" w:cs="Garamond"/>
                <w:sz w:val="22"/>
                <w:szCs w:val="22"/>
              </w:rPr>
            </w:pPr>
          </w:p>
        </w:tc>
        <w:tc>
          <w:tcPr>
            <w:tcW w:w="1336" w:type="dxa"/>
            <w:tcBorders>
              <w:top w:val="single" w:sz="4" w:space="0" w:color="808080"/>
              <w:bottom w:val="single" w:sz="4" w:space="0" w:color="808080"/>
            </w:tcBorders>
          </w:tcPr>
          <w:p w14:paraId="78E82D57" w14:textId="77777777" w:rsidR="0065220D" w:rsidRDefault="0065220D">
            <w:pPr>
              <w:rPr>
                <w:rFonts w:ascii="Garamond" w:eastAsia="Garamond" w:hAnsi="Garamond" w:cs="Garamond"/>
                <w:b/>
                <w:sz w:val="22"/>
                <w:szCs w:val="22"/>
              </w:rPr>
            </w:pPr>
          </w:p>
          <w:p w14:paraId="7E206BF2" w14:textId="77777777" w:rsidR="0065220D" w:rsidRDefault="00000000">
            <w:pPr>
              <w:rPr>
                <w:rFonts w:ascii="Garamond" w:eastAsia="Garamond" w:hAnsi="Garamond" w:cs="Garamond"/>
                <w:b/>
                <w:sz w:val="22"/>
                <w:szCs w:val="22"/>
              </w:rPr>
            </w:pPr>
            <w:r>
              <w:rPr>
                <w:rFonts w:ascii="Garamond" w:eastAsia="Garamond" w:hAnsi="Garamond" w:cs="Garamond"/>
                <w:b/>
                <w:sz w:val="22"/>
                <w:szCs w:val="22"/>
                <w:u w:val="single"/>
              </w:rPr>
              <w:t>Before</w:t>
            </w:r>
            <w:r>
              <w:rPr>
                <w:rFonts w:ascii="Garamond" w:eastAsia="Garamond" w:hAnsi="Garamond" w:cs="Garamond"/>
                <w:b/>
                <w:sz w:val="22"/>
                <w:szCs w:val="22"/>
              </w:rPr>
              <w:t xml:space="preserve"> your first day of teaching</w:t>
            </w:r>
          </w:p>
          <w:p w14:paraId="3CDA212B" w14:textId="77777777" w:rsidR="0065220D" w:rsidRDefault="0065220D">
            <w:pPr>
              <w:rPr>
                <w:rFonts w:ascii="Garamond" w:eastAsia="Garamond" w:hAnsi="Garamond" w:cs="Garamond"/>
                <w:b/>
                <w:sz w:val="22"/>
                <w:szCs w:val="22"/>
              </w:rPr>
            </w:pPr>
          </w:p>
        </w:tc>
      </w:tr>
      <w:tr w:rsidR="0065220D" w14:paraId="3B54304C" w14:textId="77777777">
        <w:tc>
          <w:tcPr>
            <w:tcW w:w="8026" w:type="dxa"/>
            <w:tcBorders>
              <w:top w:val="single" w:sz="4" w:space="0" w:color="808080"/>
              <w:bottom w:val="single" w:sz="4" w:space="0" w:color="808080"/>
            </w:tcBorders>
          </w:tcPr>
          <w:p w14:paraId="3F456424" w14:textId="77777777" w:rsidR="0065220D" w:rsidRDefault="0065220D">
            <w:pPr>
              <w:pBdr>
                <w:bottom w:val="single" w:sz="8" w:space="1" w:color="C0C0C0"/>
              </w:pBdr>
              <w:rPr>
                <w:rFonts w:ascii="Garamond" w:eastAsia="Garamond" w:hAnsi="Garamond" w:cs="Garamond"/>
                <w:b/>
                <w:sz w:val="22"/>
                <w:szCs w:val="22"/>
              </w:rPr>
            </w:pPr>
          </w:p>
          <w:p w14:paraId="641F9FCE"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2.  Open Topic Video Annotation</w:t>
            </w:r>
          </w:p>
          <w:p w14:paraId="2C427CCD"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I.4.3 Shows professionalism </w:t>
            </w:r>
          </w:p>
          <w:p w14:paraId="0DBA8B95" w14:textId="77777777" w:rsidR="0065220D" w:rsidRDefault="00000000">
            <w:pPr>
              <w:widowControl w:val="0"/>
              <w:pBdr>
                <w:top w:val="nil"/>
                <w:left w:val="nil"/>
                <w:bottom w:val="nil"/>
                <w:right w:val="nil"/>
                <w:between w:val="nil"/>
              </w:pBdr>
              <w:rPr>
                <w:rFonts w:ascii="Garamond" w:eastAsia="Garamond" w:hAnsi="Garamond" w:cs="Garamond"/>
                <w:b/>
                <w:strike/>
                <w:color w:val="000000"/>
                <w:sz w:val="22"/>
                <w:szCs w:val="22"/>
              </w:rPr>
            </w:pPr>
            <w:r>
              <w:fldChar w:fldCharType="end"/>
            </w:r>
          </w:p>
          <w:p w14:paraId="48899511"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rPr>
              <w:t xml:space="preserve">(see </w:t>
            </w:r>
            <w:r>
              <w:rPr>
                <w:rFonts w:ascii="Garamond" w:eastAsia="Garamond" w:hAnsi="Garamond" w:cs="Garamond"/>
                <w:b/>
                <w:sz w:val="22"/>
                <w:szCs w:val="22"/>
              </w:rPr>
              <w:t xml:space="preserve">Appendix </w:t>
            </w:r>
            <w:hyperlink w:anchor="bookmark=id.m13z5dq19knb">
              <w:r>
                <w:rPr>
                  <w:rFonts w:ascii="Garamond" w:eastAsia="Garamond" w:hAnsi="Garamond" w:cs="Garamond"/>
                  <w:b/>
                  <w:color w:val="1155CC"/>
                  <w:sz w:val="22"/>
                  <w:szCs w:val="22"/>
                  <w:u w:val="single"/>
                </w:rPr>
                <w:t>#bookmark=id.m13z5dq19knb</w:t>
              </w:r>
            </w:hyperlink>
            <w:r>
              <w:rPr>
                <w:rFonts w:ascii="Garamond" w:eastAsia="Garamond" w:hAnsi="Garamond" w:cs="Garamond"/>
                <w:b/>
                <w:sz w:val="22"/>
                <w:szCs w:val="22"/>
              </w:rPr>
              <w:t>C</w:t>
            </w:r>
            <w:r>
              <w:rPr>
                <w:rFonts w:ascii="Garamond" w:eastAsia="Garamond" w:hAnsi="Garamond" w:cs="Garamond"/>
                <w:b/>
                <w:color w:val="000000"/>
                <w:sz w:val="22"/>
                <w:szCs w:val="22"/>
              </w:rPr>
              <w:t xml:space="preserve"> 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features you engaged in a key aspect of your instruction.  </w:t>
            </w:r>
          </w:p>
          <w:p w14:paraId="61288105"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69EA8078"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644F6BC2"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55E5EE75"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70F9D771"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3BCAFB31"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75136B47"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050772E4"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Share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with your Supervisor. </w:t>
            </w:r>
          </w:p>
          <w:p w14:paraId="09CF3E1E" w14:textId="77777777" w:rsidR="0065220D" w:rsidRDefault="0065220D">
            <w:pPr>
              <w:rPr>
                <w:rFonts w:ascii="Garamond" w:eastAsia="Garamond" w:hAnsi="Garamond" w:cs="Garamond"/>
                <w:sz w:val="22"/>
                <w:szCs w:val="22"/>
              </w:rPr>
            </w:pPr>
          </w:p>
          <w:p w14:paraId="6E8EBB98"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74BFA6FC"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w:t>
            </w:r>
            <w:r>
              <w:rPr>
                <w:rFonts w:ascii="Garamond" w:eastAsia="Garamond" w:hAnsi="Garamond" w:cs="Garamond"/>
                <w:b/>
                <w:i/>
                <w:color w:val="000000"/>
                <w:sz w:val="22"/>
                <w:szCs w:val="22"/>
              </w:rPr>
              <w:lastRenderedPageBreak/>
              <w:t xml:space="preserve">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accurately </w:t>
            </w:r>
            <w:proofErr w:type="spellStart"/>
            <w:r>
              <w:rPr>
                <w:rFonts w:ascii="Garamond" w:eastAsia="Garamond" w:hAnsi="Garamond" w:cs="Garamond"/>
                <w:b/>
                <w:i/>
                <w:color w:val="000000"/>
                <w:sz w:val="22"/>
                <w:szCs w:val="22"/>
              </w:rPr>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these 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7775F99F" w14:textId="77777777" w:rsidR="0065220D" w:rsidRDefault="0065220D">
            <w:pPr>
              <w:rPr>
                <w:rFonts w:ascii="Garamond" w:eastAsia="Garamond" w:hAnsi="Garamond" w:cs="Garamond"/>
                <w:sz w:val="22"/>
                <w:szCs w:val="22"/>
              </w:rPr>
            </w:pPr>
          </w:p>
          <w:p w14:paraId="03F62E25"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1654EBC7"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52E5FCD2"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5C20E1B9"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p w14:paraId="74806373"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36" w:type="dxa"/>
            <w:tcBorders>
              <w:top w:val="single" w:sz="4" w:space="0" w:color="808080"/>
              <w:bottom w:val="single" w:sz="4" w:space="0" w:color="808080"/>
            </w:tcBorders>
          </w:tcPr>
          <w:p w14:paraId="7C742C88" w14:textId="77777777" w:rsidR="0065220D" w:rsidRDefault="0065220D">
            <w:pPr>
              <w:rPr>
                <w:rFonts w:ascii="Garamond" w:eastAsia="Garamond" w:hAnsi="Garamond" w:cs="Garamond"/>
                <w:b/>
                <w:sz w:val="22"/>
                <w:szCs w:val="22"/>
              </w:rPr>
            </w:pPr>
          </w:p>
          <w:p w14:paraId="0FDD640E"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9/4/23</w:t>
            </w:r>
          </w:p>
        </w:tc>
      </w:tr>
      <w:tr w:rsidR="0065220D" w14:paraId="208507C9" w14:textId="77777777">
        <w:tc>
          <w:tcPr>
            <w:tcW w:w="8026" w:type="dxa"/>
            <w:tcBorders>
              <w:top w:val="single" w:sz="4" w:space="0" w:color="808080"/>
              <w:bottom w:val="single" w:sz="4" w:space="0" w:color="808080"/>
            </w:tcBorders>
          </w:tcPr>
          <w:p w14:paraId="27CDAAD4" w14:textId="77777777" w:rsidR="0065220D" w:rsidRDefault="0065220D">
            <w:pPr>
              <w:rPr>
                <w:rFonts w:ascii="Garamond" w:eastAsia="Garamond" w:hAnsi="Garamond" w:cs="Garamond"/>
                <w:b/>
                <w:sz w:val="22"/>
                <w:szCs w:val="22"/>
              </w:rPr>
            </w:pPr>
          </w:p>
          <w:p w14:paraId="181F4AFA"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 xml:space="preserve">ACE 30 Reflection 3. Facilitating Communication, Discussion and Participation—Video Annotation                               </w:t>
            </w:r>
          </w:p>
          <w:p w14:paraId="038C28FF" w14:textId="77777777" w:rsidR="0065220D" w:rsidRDefault="00000000">
            <w:pPr>
              <w:rPr>
                <w:rFonts w:ascii="Garamond" w:eastAsia="Garamond" w:hAnsi="Garamond" w:cs="Garamond"/>
                <w:sz w:val="22"/>
                <w:szCs w:val="22"/>
              </w:rPr>
            </w:pPr>
            <w:r>
              <w:rPr>
                <w:rFonts w:ascii="Garamond" w:eastAsia="Garamond" w:hAnsi="Garamond" w:cs="Garamond"/>
                <w:sz w:val="22"/>
                <w:szCs w:val="22"/>
              </w:rPr>
              <w:t>_______________________________________________________________________</w:t>
            </w:r>
          </w:p>
          <w:p w14:paraId="330D7FC0" w14:textId="77777777" w:rsidR="0065220D" w:rsidRDefault="00000000">
            <w:pPr>
              <w:widowControl w:val="0"/>
              <w:pBdr>
                <w:top w:val="nil"/>
                <w:left w:val="nil"/>
                <w:bottom w:val="nil"/>
                <w:right w:val="nil"/>
                <w:between w:val="nil"/>
              </w:pBdr>
              <w:rPr>
                <w:rFonts w:ascii="Garamond" w:eastAsia="Garamond" w:hAnsi="Garamond" w:cs="Garamond"/>
                <w:b/>
                <w:color w:val="0000FF"/>
                <w:sz w:val="22"/>
                <w:szCs w:val="22"/>
                <w:u w:val="single"/>
              </w:rPr>
            </w:pPr>
            <w:hyperlink r:id="rId32">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I.3.1  Communicates</w:t>
              </w:r>
              <w:proofErr w:type="gramEnd"/>
              <w:r>
                <w:rPr>
                  <w:rFonts w:ascii="Garamond" w:eastAsia="Garamond" w:hAnsi="Garamond" w:cs="Garamond"/>
                  <w:b/>
                  <w:i/>
                  <w:color w:val="0000FF"/>
                  <w:sz w:val="22"/>
                  <w:szCs w:val="22"/>
                  <w:u w:val="single"/>
                </w:rPr>
                <w:t xml:space="preserve"> clearly and accurately </w:t>
              </w:r>
            </w:hyperlink>
            <w:r>
              <w:fldChar w:fldCharType="begin"/>
            </w:r>
            <w:r>
              <w:instrText xml:space="preserve"> HYPERLINK "https://ace.nd.edu/downloads/current-members-teaching-fellows/handbooks" </w:instrText>
            </w:r>
            <w:r>
              <w:fldChar w:fldCharType="separate"/>
            </w:r>
          </w:p>
          <w:p w14:paraId="27EABCAC" w14:textId="77777777" w:rsidR="0065220D" w:rsidRDefault="00000000">
            <w:pPr>
              <w:widowControl w:val="0"/>
              <w:pBdr>
                <w:top w:val="nil"/>
                <w:left w:val="nil"/>
                <w:bottom w:val="nil"/>
                <w:right w:val="nil"/>
                <w:between w:val="nil"/>
              </w:pBdr>
              <w:rPr>
                <w:rFonts w:ascii="Garamond" w:eastAsia="Garamond" w:hAnsi="Garamond" w:cs="Garamond"/>
                <w:b/>
                <w:color w:val="0000FF"/>
                <w:sz w:val="22"/>
                <w:szCs w:val="22"/>
                <w:u w:val="single"/>
              </w:rPr>
            </w:pPr>
            <w:r>
              <w:fldChar w:fldCharType="end"/>
            </w:r>
            <w:hyperlink r:id="rId33">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I.3.2  Uses</w:t>
              </w:r>
              <w:proofErr w:type="gramEnd"/>
              <w:r>
                <w:rPr>
                  <w:rFonts w:ascii="Garamond" w:eastAsia="Garamond" w:hAnsi="Garamond" w:cs="Garamond"/>
                  <w:b/>
                  <w:i/>
                  <w:color w:val="0000FF"/>
                  <w:sz w:val="22"/>
                  <w:szCs w:val="22"/>
                  <w:u w:val="single"/>
                </w:rPr>
                <w:t xml:space="preserve"> questioning and discussion techniques </w:t>
              </w:r>
            </w:hyperlink>
            <w:r>
              <w:fldChar w:fldCharType="begin"/>
            </w:r>
            <w:r>
              <w:instrText xml:space="preserve"> HYPERLINK "https://ace.nd.edu/downloads/current-members-teaching-fellows/handbooks" </w:instrText>
            </w:r>
            <w:r>
              <w:fldChar w:fldCharType="separate"/>
            </w:r>
          </w:p>
          <w:p w14:paraId="7354D6BE" w14:textId="77777777" w:rsidR="0065220D" w:rsidRDefault="00000000">
            <w:pPr>
              <w:rPr>
                <w:rFonts w:ascii="Garamond" w:eastAsia="Garamond" w:hAnsi="Garamond" w:cs="Garamond"/>
                <w:b/>
                <w:strike/>
              </w:rPr>
            </w:pPr>
            <w:r>
              <w:fldChar w:fldCharType="end"/>
            </w:r>
          </w:p>
          <w:p w14:paraId="18BF2313"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rPr>
              <w:t xml:space="preserve">(see </w:t>
            </w:r>
            <w:hyperlink w:anchor="bookmark=id.m13z5dq19knb">
              <w:r>
                <w:rPr>
                  <w:rFonts w:ascii="Garamond" w:eastAsia="Garamond" w:hAnsi="Garamond" w:cs="Garamond"/>
                  <w:b/>
                  <w:color w:val="1155CC"/>
                  <w:sz w:val="22"/>
                  <w:szCs w:val="22"/>
                  <w:u w:val="single"/>
                </w:rPr>
                <w:t>Appendix C</w:t>
              </w:r>
            </w:hyperlink>
            <w:r>
              <w:rPr>
                <w:rFonts w:ascii="Garamond" w:eastAsia="Garamond" w:hAnsi="Garamond" w:cs="Garamond"/>
                <w:b/>
                <w:color w:val="000000"/>
                <w:sz w:val="22"/>
                <w:szCs w:val="22"/>
              </w:rPr>
              <w:t xml:space="preserve"> 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features you engaged in a key aspect of your instruction. </w:t>
            </w:r>
          </w:p>
          <w:p w14:paraId="77B14087"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660576D3"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7AAC592F"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40E66CCA"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62E85FDE"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07B2A35D"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6B31E6D9"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7471F848"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Share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with your Supervisor. </w:t>
            </w:r>
          </w:p>
          <w:p w14:paraId="534EE01C"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13F8790D" w14:textId="77777777" w:rsidR="0065220D" w:rsidRDefault="0065220D">
            <w:pPr>
              <w:rPr>
                <w:rFonts w:ascii="Garamond" w:eastAsia="Garamond" w:hAnsi="Garamond" w:cs="Garamond"/>
                <w:sz w:val="22"/>
                <w:szCs w:val="22"/>
              </w:rPr>
            </w:pPr>
          </w:p>
          <w:p w14:paraId="3E48AA42"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04B88B35"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w:t>
            </w:r>
            <w:r>
              <w:rPr>
                <w:rFonts w:ascii="Garamond" w:eastAsia="Garamond" w:hAnsi="Garamond" w:cs="Garamond"/>
                <w:b/>
                <w:i/>
                <w:color w:val="000000"/>
                <w:sz w:val="22"/>
                <w:szCs w:val="22"/>
              </w:rPr>
              <w:lastRenderedPageBreak/>
              <w:t xml:space="preserve">accurately </w:t>
            </w:r>
            <w:proofErr w:type="spellStart"/>
            <w:r>
              <w:rPr>
                <w:rFonts w:ascii="Garamond" w:eastAsia="Garamond" w:hAnsi="Garamond" w:cs="Garamond"/>
                <w:b/>
                <w:i/>
                <w:color w:val="000000"/>
                <w:sz w:val="22"/>
                <w:szCs w:val="22"/>
              </w:rPr>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these 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36C132F1" w14:textId="77777777" w:rsidR="0065220D" w:rsidRDefault="0065220D">
            <w:pPr>
              <w:rPr>
                <w:rFonts w:ascii="Garamond" w:eastAsia="Garamond" w:hAnsi="Garamond" w:cs="Garamond"/>
                <w:sz w:val="22"/>
                <w:szCs w:val="22"/>
              </w:rPr>
            </w:pPr>
          </w:p>
          <w:p w14:paraId="2CCC145B"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2C35A181"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20819F6B"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27CD7F46"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p w14:paraId="11986B23" w14:textId="77777777" w:rsidR="0065220D" w:rsidRDefault="0065220D">
            <w:pPr>
              <w:rPr>
                <w:rFonts w:ascii="Garamond" w:eastAsia="Garamond" w:hAnsi="Garamond" w:cs="Garamond"/>
                <w:b/>
                <w:sz w:val="22"/>
                <w:szCs w:val="22"/>
              </w:rPr>
            </w:pPr>
          </w:p>
        </w:tc>
        <w:tc>
          <w:tcPr>
            <w:tcW w:w="1336" w:type="dxa"/>
            <w:tcBorders>
              <w:top w:val="single" w:sz="4" w:space="0" w:color="808080"/>
              <w:bottom w:val="single" w:sz="4" w:space="0" w:color="808080"/>
            </w:tcBorders>
          </w:tcPr>
          <w:p w14:paraId="1F52D4DD" w14:textId="77777777" w:rsidR="0065220D" w:rsidRDefault="0065220D">
            <w:pPr>
              <w:rPr>
                <w:rFonts w:ascii="Garamond" w:eastAsia="Garamond" w:hAnsi="Garamond" w:cs="Garamond"/>
                <w:b/>
                <w:sz w:val="22"/>
                <w:szCs w:val="22"/>
              </w:rPr>
            </w:pPr>
          </w:p>
          <w:p w14:paraId="47BCF023" w14:textId="77777777" w:rsidR="0065220D" w:rsidRDefault="0065220D">
            <w:pPr>
              <w:rPr>
                <w:rFonts w:ascii="Garamond" w:eastAsia="Garamond" w:hAnsi="Garamond" w:cs="Garamond"/>
                <w:b/>
                <w:sz w:val="22"/>
                <w:szCs w:val="22"/>
              </w:rPr>
            </w:pPr>
          </w:p>
          <w:p w14:paraId="36553DFD"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9/18/23</w:t>
            </w:r>
          </w:p>
          <w:p w14:paraId="7F37F37D" w14:textId="77777777" w:rsidR="0065220D" w:rsidRDefault="0065220D">
            <w:pPr>
              <w:rPr>
                <w:rFonts w:ascii="Garamond" w:eastAsia="Garamond" w:hAnsi="Garamond" w:cs="Garamond"/>
                <w:b/>
                <w:sz w:val="22"/>
                <w:szCs w:val="22"/>
              </w:rPr>
            </w:pPr>
          </w:p>
        </w:tc>
      </w:tr>
      <w:tr w:rsidR="0065220D" w14:paraId="7A132328" w14:textId="77777777">
        <w:tc>
          <w:tcPr>
            <w:tcW w:w="8026" w:type="dxa"/>
            <w:tcBorders>
              <w:top w:val="single" w:sz="4" w:space="0" w:color="808080"/>
              <w:bottom w:val="single" w:sz="4" w:space="0" w:color="808080"/>
            </w:tcBorders>
          </w:tcPr>
          <w:p w14:paraId="2A8869C9" w14:textId="77777777" w:rsidR="0065220D" w:rsidRDefault="0065220D">
            <w:pPr>
              <w:pBdr>
                <w:bottom w:val="single" w:sz="8" w:space="1" w:color="C0C0C0"/>
              </w:pBdr>
              <w:rPr>
                <w:rFonts w:ascii="Garamond" w:eastAsia="Garamond" w:hAnsi="Garamond" w:cs="Garamond"/>
                <w:b/>
                <w:sz w:val="22"/>
                <w:szCs w:val="22"/>
              </w:rPr>
            </w:pPr>
          </w:p>
          <w:p w14:paraId="4E4F0D99"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4. Engaging Students and Providing Feedback</w:t>
            </w:r>
          </w:p>
          <w:p w14:paraId="49C98EA8" w14:textId="77777777" w:rsidR="0065220D" w:rsidRDefault="00000000">
            <w:pPr>
              <w:pBdr>
                <w:top w:val="nil"/>
                <w:left w:val="nil"/>
                <w:bottom w:val="nil"/>
                <w:right w:val="nil"/>
                <w:between w:val="nil"/>
              </w:pBdr>
              <w:rPr>
                <w:rFonts w:ascii="Garamond" w:eastAsia="Garamond" w:hAnsi="Garamond" w:cs="Garamond"/>
                <w:b/>
                <w:color w:val="0000FF"/>
                <w:sz w:val="22"/>
                <w:szCs w:val="22"/>
                <w:u w:val="single"/>
              </w:rPr>
            </w:pPr>
            <w:hyperlink r:id="rId34"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I.3.3  Engages</w:t>
              </w:r>
              <w:proofErr w:type="gramEnd"/>
              <w:r>
                <w:rPr>
                  <w:rFonts w:ascii="Garamond" w:eastAsia="Garamond" w:hAnsi="Garamond" w:cs="Garamond"/>
                  <w:b/>
                  <w:i/>
                  <w:color w:val="0000FF"/>
                  <w:sz w:val="22"/>
                  <w:szCs w:val="22"/>
                  <w:u w:val="single"/>
                </w:rPr>
                <w:t xml:space="preserve"> students in learning </w:t>
              </w:r>
            </w:hyperlink>
            <w:r>
              <w:fldChar w:fldCharType="begin"/>
            </w:r>
            <w:r>
              <w:instrText xml:space="preserve"> HYPERLINK "https://ace.nd.edu/programs/teach/current-ace-teacher-resources#academic" </w:instrText>
            </w:r>
            <w:r>
              <w:fldChar w:fldCharType="separate"/>
            </w:r>
          </w:p>
          <w:p w14:paraId="5472A855" w14:textId="77777777" w:rsidR="0065220D" w:rsidRDefault="00000000">
            <w:pPr>
              <w:widowControl w:val="0"/>
              <w:pBdr>
                <w:top w:val="nil"/>
                <w:left w:val="nil"/>
                <w:bottom w:val="nil"/>
                <w:right w:val="nil"/>
                <w:between w:val="nil"/>
              </w:pBdr>
              <w:rPr>
                <w:rFonts w:ascii="Garamond" w:eastAsia="Garamond" w:hAnsi="Garamond" w:cs="Garamond"/>
                <w:b/>
                <w:color w:val="0000FF"/>
                <w:sz w:val="22"/>
                <w:szCs w:val="22"/>
                <w:u w:val="single"/>
              </w:rPr>
            </w:pPr>
            <w:r>
              <w:fldChar w:fldCharType="end"/>
            </w:r>
            <w:hyperlink r:id="rId35"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I.3.4  Assesses</w:t>
              </w:r>
              <w:proofErr w:type="gramEnd"/>
              <w:r>
                <w:rPr>
                  <w:rFonts w:ascii="Garamond" w:eastAsia="Garamond" w:hAnsi="Garamond" w:cs="Garamond"/>
                  <w:b/>
                  <w:i/>
                  <w:color w:val="0000FF"/>
                  <w:sz w:val="22"/>
                  <w:szCs w:val="22"/>
                  <w:u w:val="single"/>
                </w:rPr>
                <w:t xml:space="preserve"> student learning</w:t>
              </w:r>
            </w:hyperlink>
            <w:r>
              <w:fldChar w:fldCharType="begin"/>
            </w:r>
            <w:r>
              <w:instrText xml:space="preserve"> HYPERLINK "https://ace.nd.edu/programs/teach/current-ace-teacher-resources#academic" </w:instrText>
            </w:r>
            <w:r>
              <w:fldChar w:fldCharType="separate"/>
            </w:r>
          </w:p>
          <w:p w14:paraId="4DB0B4E5"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fldChar w:fldCharType="end"/>
            </w:r>
          </w:p>
          <w:p w14:paraId="0F18A43D"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This reflection is in two parts: </w:t>
            </w:r>
          </w:p>
          <w:p w14:paraId="3F6172FB"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1884D137"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Part I</w:t>
            </w:r>
          </w:p>
          <w:p w14:paraId="3A5AF024"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method do you use most to engage students? Does it promote critical and higher order thinking skills in your students? </w:t>
            </w:r>
          </w:p>
          <w:p w14:paraId="4DBB61A8"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289E35EF"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Ask a housemate as well as a colleague or mentor (two different people) about their most successful method for engaging student learners. Who did you talk to and how might you incorporate what they said into your own teaching in the coming days? </w:t>
            </w:r>
          </w:p>
          <w:p w14:paraId="5887EBBD"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716B8A4C"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Part II</w:t>
            </w:r>
          </w:p>
          <w:p w14:paraId="45A5813E" w14:textId="77777777" w:rsidR="0065220D" w:rsidRDefault="00000000">
            <w:pPr>
              <w:rPr>
                <w:color w:val="000000"/>
                <w:sz w:val="22"/>
                <w:szCs w:val="22"/>
              </w:rPr>
            </w:pPr>
            <w:r>
              <w:rPr>
                <w:rFonts w:ascii="Garamond" w:eastAsia="Garamond" w:hAnsi="Garamond" w:cs="Garamond"/>
                <w:i/>
                <w:color w:val="000000"/>
                <w:sz w:val="22"/>
                <w:szCs w:val="22"/>
                <w:highlight w:val="white"/>
                <w:u w:val="single"/>
              </w:rPr>
              <w:t>Upload</w:t>
            </w:r>
            <w:r>
              <w:rPr>
                <w:rFonts w:ascii="Garamond" w:eastAsia="Garamond" w:hAnsi="Garamond" w:cs="Garamond"/>
                <w:color w:val="000000"/>
                <w:sz w:val="22"/>
                <w:szCs w:val="22"/>
                <w:highlight w:val="white"/>
              </w:rPr>
              <w:t xml:space="preserve"> an example of assessment feedback you've given a student, and reflect upon how that feedback promotes continued learning for the student. In reflecting, do you see opportunities to improve upon the learning experience and/or feedback?</w:t>
            </w:r>
          </w:p>
          <w:p w14:paraId="795BF61F"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57FDF1DB"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color w:val="000000"/>
                <w:sz w:val="22"/>
                <w:szCs w:val="22"/>
              </w:rPr>
              <w:t xml:space="preserve"> to frame your reflection.</w:t>
            </w:r>
          </w:p>
          <w:p w14:paraId="44343C4B" w14:textId="77777777" w:rsidR="0065220D" w:rsidRDefault="0065220D">
            <w:pPr>
              <w:rPr>
                <w:rFonts w:ascii="Garamond" w:eastAsia="Garamond" w:hAnsi="Garamond" w:cs="Garamond"/>
                <w:sz w:val="22"/>
                <w:szCs w:val="22"/>
              </w:rPr>
            </w:pPr>
          </w:p>
        </w:tc>
        <w:tc>
          <w:tcPr>
            <w:tcW w:w="1336" w:type="dxa"/>
            <w:tcBorders>
              <w:top w:val="single" w:sz="4" w:space="0" w:color="808080"/>
              <w:bottom w:val="single" w:sz="4" w:space="0" w:color="808080"/>
            </w:tcBorders>
          </w:tcPr>
          <w:p w14:paraId="22F9EC01" w14:textId="77777777" w:rsidR="0065220D" w:rsidRDefault="0065220D">
            <w:pPr>
              <w:rPr>
                <w:rFonts w:ascii="Garamond" w:eastAsia="Garamond" w:hAnsi="Garamond" w:cs="Garamond"/>
                <w:b/>
                <w:sz w:val="22"/>
                <w:szCs w:val="22"/>
              </w:rPr>
            </w:pPr>
          </w:p>
          <w:p w14:paraId="68DFA546"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10/2/23</w:t>
            </w:r>
          </w:p>
          <w:p w14:paraId="66D45022" w14:textId="77777777" w:rsidR="0065220D" w:rsidRDefault="0065220D">
            <w:pPr>
              <w:rPr>
                <w:rFonts w:ascii="Garamond" w:eastAsia="Garamond" w:hAnsi="Garamond" w:cs="Garamond"/>
                <w:b/>
                <w:sz w:val="22"/>
                <w:szCs w:val="22"/>
              </w:rPr>
            </w:pPr>
          </w:p>
        </w:tc>
      </w:tr>
      <w:tr w:rsidR="0065220D" w14:paraId="581B23AD" w14:textId="77777777">
        <w:trPr>
          <w:trHeight w:val="63"/>
        </w:trPr>
        <w:tc>
          <w:tcPr>
            <w:tcW w:w="8026" w:type="dxa"/>
            <w:tcBorders>
              <w:top w:val="single" w:sz="4" w:space="0" w:color="808080"/>
              <w:bottom w:val="single" w:sz="4" w:space="0" w:color="808080"/>
            </w:tcBorders>
          </w:tcPr>
          <w:p w14:paraId="4B38AA92" w14:textId="77777777" w:rsidR="0065220D" w:rsidRDefault="0065220D">
            <w:pPr>
              <w:pBdr>
                <w:bottom w:val="single" w:sz="8" w:space="1" w:color="C0C0C0"/>
              </w:pBdr>
              <w:rPr>
                <w:rFonts w:ascii="Garamond" w:eastAsia="Garamond" w:hAnsi="Garamond" w:cs="Garamond"/>
                <w:b/>
                <w:sz w:val="22"/>
                <w:szCs w:val="22"/>
              </w:rPr>
            </w:pPr>
          </w:p>
          <w:p w14:paraId="57F4723D"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5.  Respect and Rapport in the Classroom and Revisions to Classroom Management Plan</w:t>
            </w:r>
          </w:p>
          <w:p w14:paraId="57CF67C6" w14:textId="77777777" w:rsidR="0065220D" w:rsidRDefault="00000000">
            <w:pPr>
              <w:widowControl w:val="0"/>
              <w:pBdr>
                <w:top w:val="nil"/>
                <w:left w:val="nil"/>
                <w:bottom w:val="nil"/>
                <w:right w:val="nil"/>
                <w:between w:val="nil"/>
              </w:pBd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I.2.1  Creates</w:t>
            </w:r>
            <w:proofErr w:type="gramEnd"/>
            <w:r>
              <w:rPr>
                <w:rFonts w:ascii="Garamond" w:eastAsia="Garamond" w:hAnsi="Garamond" w:cs="Garamond"/>
                <w:b/>
                <w:i/>
                <w:color w:val="0000FF"/>
                <w:sz w:val="22"/>
                <w:szCs w:val="22"/>
                <w:u w:val="single"/>
              </w:rPr>
              <w:t xml:space="preserve"> environment of respect and rapport </w:t>
            </w:r>
          </w:p>
          <w:p w14:paraId="4ACCFA0F"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I.2.3  Manages</w:t>
            </w:r>
            <w:proofErr w:type="gramEnd"/>
            <w:r>
              <w:rPr>
                <w:rFonts w:ascii="Garamond" w:eastAsia="Garamond" w:hAnsi="Garamond" w:cs="Garamond"/>
                <w:b/>
                <w:i/>
                <w:color w:val="0000FF"/>
                <w:sz w:val="22"/>
                <w:szCs w:val="22"/>
                <w:u w:val="single"/>
              </w:rPr>
              <w:t xml:space="preserve"> classroom procedures</w:t>
            </w:r>
            <w:r>
              <w:fldChar w:fldCharType="end"/>
            </w:r>
            <w:r>
              <w:rPr>
                <w:rFonts w:ascii="Garamond" w:eastAsia="Garamond" w:hAnsi="Garamond" w:cs="Garamond"/>
                <w:b/>
                <w:i/>
                <w:color w:val="000000"/>
                <w:sz w:val="22"/>
                <w:szCs w:val="22"/>
              </w:rPr>
              <w:t xml:space="preserve"> </w:t>
            </w:r>
          </w:p>
          <w:p w14:paraId="34A1F734"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hyperlink r:id="rId36"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I.2.4  Manages</w:t>
              </w:r>
              <w:proofErr w:type="gramEnd"/>
              <w:r>
                <w:rPr>
                  <w:rFonts w:ascii="Garamond" w:eastAsia="Garamond" w:hAnsi="Garamond" w:cs="Garamond"/>
                  <w:b/>
                  <w:i/>
                  <w:color w:val="0000FF"/>
                  <w:sz w:val="22"/>
                  <w:szCs w:val="22"/>
                  <w:u w:val="single"/>
                </w:rPr>
                <w:t xml:space="preserve"> student behavior</w:t>
              </w:r>
            </w:hyperlink>
            <w:r>
              <w:rPr>
                <w:rFonts w:ascii="Garamond" w:eastAsia="Garamond" w:hAnsi="Garamond" w:cs="Garamond"/>
                <w:b/>
                <w:i/>
                <w:color w:val="000000"/>
                <w:sz w:val="22"/>
                <w:szCs w:val="22"/>
              </w:rPr>
              <w:t xml:space="preserve"> </w:t>
            </w:r>
          </w:p>
          <w:p w14:paraId="449552FE"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hyperlink r:id="rId37"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I.2.5  Organizes</w:t>
              </w:r>
              <w:proofErr w:type="gramEnd"/>
              <w:r>
                <w:rPr>
                  <w:rFonts w:ascii="Garamond" w:eastAsia="Garamond" w:hAnsi="Garamond" w:cs="Garamond"/>
                  <w:b/>
                  <w:i/>
                  <w:color w:val="0000FF"/>
                  <w:sz w:val="22"/>
                  <w:szCs w:val="22"/>
                  <w:u w:val="single"/>
                </w:rPr>
                <w:t xml:space="preserve"> physical space</w:t>
              </w:r>
            </w:hyperlink>
            <w:r>
              <w:rPr>
                <w:rFonts w:ascii="Garamond" w:eastAsia="Garamond" w:hAnsi="Garamond" w:cs="Garamond"/>
                <w:b/>
                <w:i/>
                <w:color w:val="000000"/>
                <w:sz w:val="22"/>
                <w:szCs w:val="22"/>
              </w:rPr>
              <w:t xml:space="preserve"> </w:t>
            </w:r>
          </w:p>
          <w:p w14:paraId="2F9DB098" w14:textId="77777777" w:rsidR="0065220D" w:rsidRDefault="00000000">
            <w:pPr>
              <w:widowControl w:val="0"/>
              <w:pBdr>
                <w:top w:val="nil"/>
                <w:left w:val="nil"/>
                <w:bottom w:val="nil"/>
                <w:right w:val="nil"/>
                <w:between w:val="nil"/>
              </w:pBdr>
              <w:rPr>
                <w:rFonts w:ascii="Garamond" w:eastAsia="Garamond" w:hAnsi="Garamond" w:cs="Garamond"/>
                <w:b/>
                <w:color w:val="0000FF"/>
                <w:sz w:val="22"/>
                <w:szCs w:val="22"/>
                <w:u w:val="single"/>
              </w:rPr>
            </w:pPr>
            <w:hyperlink r:id="rId38"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I.4.1  Maintains</w:t>
              </w:r>
              <w:proofErr w:type="gramEnd"/>
              <w:r>
                <w:rPr>
                  <w:rFonts w:ascii="Garamond" w:eastAsia="Garamond" w:hAnsi="Garamond" w:cs="Garamond"/>
                  <w:b/>
                  <w:i/>
                  <w:color w:val="0000FF"/>
                  <w:sz w:val="22"/>
                  <w:szCs w:val="22"/>
                  <w:u w:val="single"/>
                </w:rPr>
                <w:t xml:space="preserve"> accurate records </w:t>
              </w:r>
            </w:hyperlink>
            <w:r>
              <w:fldChar w:fldCharType="begin"/>
            </w:r>
            <w:r>
              <w:instrText xml:space="preserve"> HYPERLINK "https://ace.nd.edu/programs/teach/current-ace-teacher-resources#academic" </w:instrText>
            </w:r>
            <w:r>
              <w:fldChar w:fldCharType="separate"/>
            </w:r>
          </w:p>
          <w:p w14:paraId="4F8C7449" w14:textId="77777777" w:rsidR="0065220D" w:rsidRDefault="00000000">
            <w:pPr>
              <w:widowControl w:val="0"/>
              <w:pBdr>
                <w:top w:val="nil"/>
                <w:left w:val="nil"/>
                <w:bottom w:val="nil"/>
                <w:right w:val="nil"/>
                <w:between w:val="nil"/>
              </w:pBdr>
              <w:rPr>
                <w:rFonts w:ascii="Garamond" w:eastAsia="Garamond" w:hAnsi="Garamond" w:cs="Garamond"/>
                <w:b/>
                <w:color w:val="0000FF"/>
                <w:sz w:val="22"/>
                <w:szCs w:val="22"/>
                <w:u w:val="single"/>
              </w:rPr>
            </w:pPr>
            <w:r>
              <w:fldChar w:fldCharType="end"/>
            </w:r>
            <w:hyperlink r:id="rId39"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I.4.2  Communicates</w:t>
              </w:r>
              <w:proofErr w:type="gramEnd"/>
              <w:r>
                <w:rPr>
                  <w:rFonts w:ascii="Garamond" w:eastAsia="Garamond" w:hAnsi="Garamond" w:cs="Garamond"/>
                  <w:b/>
                  <w:i/>
                  <w:color w:val="0000FF"/>
                  <w:sz w:val="22"/>
                  <w:szCs w:val="22"/>
                  <w:u w:val="single"/>
                </w:rPr>
                <w:t xml:space="preserve"> with parents and guardians </w:t>
              </w:r>
            </w:hyperlink>
            <w:r>
              <w:fldChar w:fldCharType="begin"/>
            </w:r>
            <w:r>
              <w:instrText xml:space="preserve"> HYPERLINK "https://ace.nd.edu/programs/teach/current-ace-teacher-resources#academic" </w:instrText>
            </w:r>
            <w:r>
              <w:fldChar w:fldCharType="separate"/>
            </w:r>
          </w:p>
          <w:p w14:paraId="5A55EFC8" w14:textId="77777777" w:rsidR="0065220D" w:rsidRDefault="00000000">
            <w:pPr>
              <w:widowControl w:val="0"/>
              <w:pBdr>
                <w:top w:val="nil"/>
                <w:left w:val="nil"/>
                <w:bottom w:val="nil"/>
                <w:right w:val="nil"/>
                <w:between w:val="nil"/>
              </w:pBdr>
              <w:rPr>
                <w:rFonts w:ascii="Garamond" w:eastAsia="Garamond" w:hAnsi="Garamond" w:cs="Garamond"/>
                <w:b/>
                <w:color w:val="0000FF"/>
                <w:sz w:val="22"/>
                <w:szCs w:val="22"/>
                <w:u w:val="single"/>
              </w:rPr>
            </w:pPr>
            <w:r>
              <w:fldChar w:fldCharType="end"/>
            </w:r>
            <w:r>
              <w:fldChar w:fldCharType="begin"/>
            </w:r>
            <w:r>
              <w:instrText xml:space="preserve"> HYPERLINK \l "bookmark=id.4f1mdlm" </w:instrText>
            </w:r>
            <w:r>
              <w:fldChar w:fldCharType="separate"/>
            </w:r>
          </w:p>
          <w:p w14:paraId="2DDCAEA3"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fldChar w:fldCharType="end"/>
            </w:r>
            <w:r>
              <w:rPr>
                <w:rFonts w:ascii="Garamond" w:eastAsia="Garamond" w:hAnsi="Garamond" w:cs="Garamond"/>
                <w:color w:val="000000"/>
                <w:sz w:val="22"/>
                <w:szCs w:val="22"/>
                <w:highlight w:val="white"/>
              </w:rPr>
              <w:t xml:space="preserve">Review the original Classroom Management Plan you designed this summer.  </w:t>
            </w:r>
            <w:r>
              <w:rPr>
                <w:rFonts w:ascii="Garamond" w:eastAsia="Garamond" w:hAnsi="Garamond" w:cs="Garamond"/>
                <w:color w:val="000000"/>
                <w:sz w:val="22"/>
                <w:szCs w:val="22"/>
              </w:rPr>
              <w:t xml:space="preserve">How did your knowledge of your students and school context help you to make effective adjustments to this plan?  Reflect on your continued efforts to promote a participatory, productive, and structured learning environment and describe the most pressing challenges you’re facing.  (You might consider consulting an online resource, like </w:t>
            </w:r>
            <w:hyperlink r:id="rId40">
              <w:r>
                <w:rPr>
                  <w:rFonts w:ascii="Garamond" w:eastAsia="Garamond" w:hAnsi="Garamond" w:cs="Garamond"/>
                  <w:color w:val="0000FF"/>
                  <w:sz w:val="22"/>
                  <w:szCs w:val="22"/>
                  <w:u w:val="single"/>
                </w:rPr>
                <w:t xml:space="preserve">Michael </w:t>
              </w:r>
              <w:proofErr w:type="spellStart"/>
              <w:r>
                <w:rPr>
                  <w:rFonts w:ascii="Garamond" w:eastAsia="Garamond" w:hAnsi="Garamond" w:cs="Garamond"/>
                  <w:color w:val="0000FF"/>
                  <w:sz w:val="22"/>
                  <w:szCs w:val="22"/>
                  <w:u w:val="single"/>
                </w:rPr>
                <w:t>Linsin’s</w:t>
              </w:r>
              <w:proofErr w:type="spellEnd"/>
              <w:r>
                <w:rPr>
                  <w:rFonts w:ascii="Garamond" w:eastAsia="Garamond" w:hAnsi="Garamond" w:cs="Garamond"/>
                  <w:color w:val="0000FF"/>
                  <w:sz w:val="22"/>
                  <w:szCs w:val="22"/>
                  <w:u w:val="single"/>
                </w:rPr>
                <w:t xml:space="preserve"> Smart Classroom Management Blog</w:t>
              </w:r>
            </w:hyperlink>
            <w:r>
              <w:rPr>
                <w:rFonts w:ascii="Garamond" w:eastAsia="Garamond" w:hAnsi="Garamond" w:cs="Garamond"/>
                <w:color w:val="000000"/>
                <w:sz w:val="22"/>
                <w:szCs w:val="22"/>
              </w:rPr>
              <w:t xml:space="preserve">, or listen to an episode of the </w:t>
            </w:r>
            <w:hyperlink r:id="rId41">
              <w:r>
                <w:rPr>
                  <w:rFonts w:ascii="Garamond" w:eastAsia="Garamond" w:hAnsi="Garamond" w:cs="Garamond"/>
                  <w:color w:val="0000FF"/>
                  <w:sz w:val="22"/>
                  <w:szCs w:val="22"/>
                  <w:u w:val="single"/>
                </w:rPr>
                <w:t>Cult of Pedagogy Podcast</w:t>
              </w:r>
            </w:hyperlink>
            <w:r>
              <w:rPr>
                <w:rFonts w:ascii="Garamond" w:eastAsia="Garamond" w:hAnsi="Garamond" w:cs="Garamond"/>
                <w:color w:val="000000"/>
                <w:sz w:val="22"/>
                <w:szCs w:val="22"/>
              </w:rPr>
              <w:t xml:space="preserve"> that focuses on an element of classroom management (see Episodes 45, 48, 80).)</w:t>
            </w:r>
          </w:p>
          <w:p w14:paraId="06247B09"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    </w:t>
            </w:r>
          </w:p>
          <w:p w14:paraId="4090B740"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color w:val="000000"/>
                <w:sz w:val="22"/>
                <w:szCs w:val="22"/>
              </w:rPr>
              <w:t xml:space="preserve"> to frame your reflection.</w:t>
            </w:r>
          </w:p>
          <w:p w14:paraId="0AD2E7D2" w14:textId="77777777" w:rsidR="0065220D" w:rsidRDefault="0065220D">
            <w:pPr>
              <w:widowControl w:val="0"/>
              <w:pBdr>
                <w:top w:val="nil"/>
                <w:left w:val="nil"/>
                <w:bottom w:val="nil"/>
                <w:right w:val="nil"/>
                <w:between w:val="nil"/>
              </w:pBdr>
              <w:jc w:val="both"/>
              <w:rPr>
                <w:rFonts w:ascii="Garamond" w:eastAsia="Garamond" w:hAnsi="Garamond" w:cs="Garamond"/>
                <w:color w:val="000000"/>
                <w:sz w:val="22"/>
                <w:szCs w:val="22"/>
              </w:rPr>
            </w:pPr>
          </w:p>
          <w:p w14:paraId="58142766"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36" w:type="dxa"/>
            <w:tcBorders>
              <w:top w:val="single" w:sz="4" w:space="0" w:color="808080"/>
              <w:bottom w:val="single" w:sz="4" w:space="0" w:color="808080"/>
            </w:tcBorders>
          </w:tcPr>
          <w:p w14:paraId="1838522B" w14:textId="77777777" w:rsidR="0065220D" w:rsidRDefault="0065220D">
            <w:pPr>
              <w:rPr>
                <w:rFonts w:ascii="Garamond" w:eastAsia="Garamond" w:hAnsi="Garamond" w:cs="Garamond"/>
                <w:b/>
                <w:sz w:val="22"/>
                <w:szCs w:val="22"/>
              </w:rPr>
            </w:pPr>
          </w:p>
          <w:p w14:paraId="43B4F47E"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10/16/23</w:t>
            </w:r>
          </w:p>
          <w:p w14:paraId="10145A72" w14:textId="77777777" w:rsidR="0065220D" w:rsidRDefault="0065220D">
            <w:pPr>
              <w:rPr>
                <w:rFonts w:ascii="Garamond" w:eastAsia="Garamond" w:hAnsi="Garamond" w:cs="Garamond"/>
                <w:b/>
                <w:sz w:val="22"/>
                <w:szCs w:val="22"/>
              </w:rPr>
            </w:pPr>
          </w:p>
          <w:p w14:paraId="77DE84A1" w14:textId="77777777" w:rsidR="0065220D" w:rsidRDefault="0065220D">
            <w:pPr>
              <w:rPr>
                <w:rFonts w:ascii="Garamond" w:eastAsia="Garamond" w:hAnsi="Garamond" w:cs="Garamond"/>
                <w:b/>
                <w:sz w:val="22"/>
                <w:szCs w:val="22"/>
              </w:rPr>
            </w:pPr>
          </w:p>
          <w:p w14:paraId="2E92FDB0" w14:textId="77777777" w:rsidR="0065220D" w:rsidRDefault="0065220D">
            <w:pPr>
              <w:rPr>
                <w:rFonts w:ascii="Garamond" w:eastAsia="Garamond" w:hAnsi="Garamond" w:cs="Garamond"/>
                <w:b/>
                <w:sz w:val="22"/>
                <w:szCs w:val="22"/>
              </w:rPr>
            </w:pPr>
          </w:p>
        </w:tc>
      </w:tr>
      <w:tr w:rsidR="0065220D" w14:paraId="7603ADC1" w14:textId="77777777">
        <w:trPr>
          <w:trHeight w:val="63"/>
        </w:trPr>
        <w:tc>
          <w:tcPr>
            <w:tcW w:w="8026" w:type="dxa"/>
            <w:tcBorders>
              <w:top w:val="single" w:sz="4" w:space="0" w:color="808080"/>
              <w:bottom w:val="single" w:sz="4" w:space="0" w:color="808080"/>
            </w:tcBorders>
          </w:tcPr>
          <w:p w14:paraId="24347C6A" w14:textId="77777777" w:rsidR="0065220D" w:rsidRDefault="0065220D">
            <w:pPr>
              <w:rPr>
                <w:rFonts w:ascii="Garamond" w:eastAsia="Garamond" w:hAnsi="Garamond" w:cs="Garamond"/>
                <w:b/>
                <w:sz w:val="22"/>
                <w:szCs w:val="22"/>
              </w:rPr>
            </w:pPr>
          </w:p>
          <w:p w14:paraId="0C95BCD0"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 xml:space="preserve">ACE 30 Reflection 6. Administrator/Mentor Teacher Observation </w:t>
            </w:r>
          </w:p>
          <w:p w14:paraId="677923EB" w14:textId="77777777" w:rsidR="0065220D" w:rsidRDefault="00000000">
            <w:pPr>
              <w:pBdr>
                <w:top w:val="nil"/>
                <w:left w:val="nil"/>
                <w:bottom w:val="nil"/>
                <w:right w:val="nil"/>
                <w:between w:val="nil"/>
              </w:pBdr>
              <w:rPr>
                <w:rFonts w:ascii="Garamond" w:eastAsia="Garamond" w:hAnsi="Garamond" w:cs="Garamond"/>
                <w:b/>
                <w:i/>
                <w:color w:val="000000"/>
                <w:sz w:val="22"/>
                <w:szCs w:val="22"/>
              </w:rPr>
            </w:pPr>
            <w:hyperlink r:id="rId42" w:anchor="academic">
              <w:r>
                <w:rPr>
                  <w:rFonts w:ascii="Garamond" w:eastAsia="Garamond" w:hAnsi="Garamond" w:cs="Garamond"/>
                  <w:b/>
                  <w:i/>
                  <w:color w:val="0000FF"/>
                  <w:sz w:val="22"/>
                  <w:szCs w:val="22"/>
                  <w:u w:val="single"/>
                </w:rPr>
                <w:t>PI I.1.1 Demonstrates knowledge of content and pedagogy</w:t>
              </w:r>
            </w:hyperlink>
            <w:r>
              <w:rPr>
                <w:rFonts w:ascii="Garamond" w:eastAsia="Garamond" w:hAnsi="Garamond" w:cs="Garamond"/>
                <w:b/>
                <w:i/>
                <w:color w:val="000000"/>
                <w:sz w:val="22"/>
                <w:szCs w:val="22"/>
              </w:rPr>
              <w:t xml:space="preserve"> </w:t>
            </w:r>
          </w:p>
          <w:p w14:paraId="2D63DC98"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6B126E1C" w14:textId="77777777" w:rsidR="0065220D" w:rsidRDefault="00000000">
            <w:pPr>
              <w:pBdr>
                <w:top w:val="nil"/>
                <w:left w:val="nil"/>
                <w:bottom w:val="nil"/>
                <w:right w:val="nil"/>
                <w:between w:val="nil"/>
              </w:pBdr>
              <w:rPr>
                <w:rFonts w:ascii="Garamond" w:eastAsia="Garamond" w:hAnsi="Garamond" w:cs="Garamond"/>
                <w:b/>
                <w:i/>
                <w:color w:val="000000"/>
                <w:sz w:val="22"/>
                <w:szCs w:val="22"/>
              </w:rPr>
            </w:pPr>
            <w:r>
              <w:fldChar w:fldCharType="end"/>
            </w:r>
          </w:p>
          <w:p w14:paraId="3D171F88"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Ask your principal, mentor teacher or some other teacher in your building to observe you teach a lesson.  Before they observe, share 2-3 ACE Performance Indicators and the associated rubrics.  Ask them to use the Performance Indicators/rubrics as a basis to evaluate your lesson.  Meet with the principal/teacher following the lesson to discuss.  In your reflection, summarize the areas of greatest strength and improvement.  Then, discuss your own thoughts on the lesson, how these thoughts sync with your evaluator, and what short-term goal(s) you have as a result of this process.  </w:t>
            </w:r>
          </w:p>
          <w:p w14:paraId="3B218BE2" w14:textId="77777777" w:rsidR="0065220D" w:rsidRDefault="0065220D">
            <w:pPr>
              <w:pBdr>
                <w:top w:val="nil"/>
                <w:left w:val="nil"/>
                <w:bottom w:val="nil"/>
                <w:right w:val="nil"/>
                <w:between w:val="nil"/>
              </w:pBdr>
              <w:rPr>
                <w:rFonts w:ascii="Garamond" w:eastAsia="Garamond" w:hAnsi="Garamond" w:cs="Garamond"/>
                <w:color w:val="000000"/>
                <w:sz w:val="22"/>
                <w:szCs w:val="22"/>
              </w:rPr>
            </w:pPr>
          </w:p>
          <w:p w14:paraId="11003106" w14:textId="77777777" w:rsidR="0065220D" w:rsidRDefault="00000000">
            <w:pPr>
              <w:pBdr>
                <w:bottom w:val="single" w:sz="8" w:space="1" w:color="C0C0C0"/>
              </w:pBdr>
              <w:rPr>
                <w:rFonts w:ascii="Garamond" w:eastAsia="Garamond" w:hAnsi="Garamond" w:cs="Garamond"/>
                <w:sz w:val="22"/>
                <w:szCs w:val="22"/>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sz w:val="22"/>
                <w:szCs w:val="22"/>
              </w:rPr>
              <w:t xml:space="preserve"> to frame your reflection. </w:t>
            </w:r>
          </w:p>
          <w:p w14:paraId="4F657770" w14:textId="77777777" w:rsidR="0065220D" w:rsidRDefault="0065220D">
            <w:pPr>
              <w:pBdr>
                <w:bottom w:val="single" w:sz="8" w:space="1" w:color="C0C0C0"/>
              </w:pBdr>
              <w:rPr>
                <w:rFonts w:ascii="Garamond" w:eastAsia="Garamond" w:hAnsi="Garamond" w:cs="Garamond"/>
                <w:b/>
                <w:sz w:val="22"/>
                <w:szCs w:val="22"/>
              </w:rPr>
            </w:pPr>
          </w:p>
        </w:tc>
        <w:tc>
          <w:tcPr>
            <w:tcW w:w="1336" w:type="dxa"/>
            <w:tcBorders>
              <w:top w:val="single" w:sz="4" w:space="0" w:color="808080"/>
              <w:bottom w:val="single" w:sz="4" w:space="0" w:color="808080"/>
            </w:tcBorders>
          </w:tcPr>
          <w:p w14:paraId="02A3EFBD" w14:textId="77777777" w:rsidR="0065220D" w:rsidRDefault="0065220D">
            <w:pPr>
              <w:rPr>
                <w:rFonts w:ascii="Garamond" w:eastAsia="Garamond" w:hAnsi="Garamond" w:cs="Garamond"/>
                <w:b/>
                <w:sz w:val="22"/>
                <w:szCs w:val="22"/>
              </w:rPr>
            </w:pPr>
          </w:p>
          <w:p w14:paraId="6630D649"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10/30/23</w:t>
            </w:r>
          </w:p>
          <w:p w14:paraId="7A99AA4D" w14:textId="77777777" w:rsidR="0065220D" w:rsidRDefault="0065220D">
            <w:pPr>
              <w:rPr>
                <w:rFonts w:ascii="Garamond" w:eastAsia="Garamond" w:hAnsi="Garamond" w:cs="Garamond"/>
                <w:b/>
                <w:sz w:val="22"/>
                <w:szCs w:val="22"/>
              </w:rPr>
            </w:pPr>
          </w:p>
          <w:p w14:paraId="74273F82" w14:textId="77777777" w:rsidR="0065220D" w:rsidRDefault="0065220D">
            <w:pPr>
              <w:rPr>
                <w:rFonts w:ascii="Garamond" w:eastAsia="Garamond" w:hAnsi="Garamond" w:cs="Garamond"/>
                <w:b/>
                <w:sz w:val="22"/>
                <w:szCs w:val="22"/>
              </w:rPr>
            </w:pPr>
          </w:p>
          <w:p w14:paraId="20BC61E1" w14:textId="77777777" w:rsidR="0065220D" w:rsidRDefault="0065220D">
            <w:pPr>
              <w:rPr>
                <w:rFonts w:ascii="Garamond" w:eastAsia="Garamond" w:hAnsi="Garamond" w:cs="Garamond"/>
                <w:b/>
                <w:sz w:val="22"/>
                <w:szCs w:val="22"/>
              </w:rPr>
            </w:pPr>
          </w:p>
        </w:tc>
      </w:tr>
      <w:tr w:rsidR="0065220D" w14:paraId="4657F5C1" w14:textId="77777777">
        <w:trPr>
          <w:trHeight w:val="1573"/>
        </w:trPr>
        <w:tc>
          <w:tcPr>
            <w:tcW w:w="8026" w:type="dxa"/>
            <w:tcBorders>
              <w:top w:val="single" w:sz="4" w:space="0" w:color="808080"/>
              <w:bottom w:val="single" w:sz="4" w:space="0" w:color="808080"/>
            </w:tcBorders>
          </w:tcPr>
          <w:p w14:paraId="062DCE16" w14:textId="77777777" w:rsidR="0065220D" w:rsidRDefault="0065220D">
            <w:pPr>
              <w:pBdr>
                <w:bottom w:val="single" w:sz="8" w:space="1" w:color="C0C0C0"/>
              </w:pBdr>
              <w:rPr>
                <w:rFonts w:ascii="Garamond" w:eastAsia="Garamond" w:hAnsi="Garamond" w:cs="Garamond"/>
                <w:b/>
                <w:sz w:val="22"/>
                <w:szCs w:val="22"/>
              </w:rPr>
            </w:pPr>
          </w:p>
          <w:p w14:paraId="2647D6F8"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7.  Area of Growth Video Annotation</w:t>
            </w:r>
          </w:p>
          <w:p w14:paraId="2D0EABAE"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I.4.3 Shows professionalism </w:t>
            </w:r>
          </w:p>
          <w:p w14:paraId="26DD05E8" w14:textId="77777777" w:rsidR="0065220D" w:rsidRDefault="00000000">
            <w:pPr>
              <w:widowControl w:val="0"/>
              <w:pBdr>
                <w:top w:val="nil"/>
                <w:left w:val="nil"/>
                <w:bottom w:val="nil"/>
                <w:right w:val="nil"/>
                <w:between w:val="nil"/>
              </w:pBdr>
              <w:rPr>
                <w:rFonts w:ascii="Garamond" w:eastAsia="Garamond" w:hAnsi="Garamond" w:cs="Garamond"/>
                <w:b/>
                <w:strike/>
                <w:color w:val="000000"/>
                <w:sz w:val="22"/>
                <w:szCs w:val="22"/>
              </w:rPr>
            </w:pPr>
            <w:r>
              <w:fldChar w:fldCharType="end"/>
            </w:r>
          </w:p>
          <w:p w14:paraId="08386B01"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u w:val="single"/>
              </w:rPr>
              <w:t xml:space="preserve">that focuses on an area of growth that emerged from your </w:t>
            </w:r>
            <w:proofErr w:type="gramStart"/>
            <w:r>
              <w:rPr>
                <w:rFonts w:ascii="Garamond" w:eastAsia="Garamond" w:hAnsi="Garamond" w:cs="Garamond"/>
                <w:b/>
                <w:color w:val="000000"/>
                <w:sz w:val="22"/>
                <w:szCs w:val="22"/>
                <w:u w:val="single"/>
              </w:rPr>
              <w:t>Supervisor’s</w:t>
            </w:r>
            <w:proofErr w:type="gramEnd"/>
            <w:r>
              <w:rPr>
                <w:rFonts w:ascii="Garamond" w:eastAsia="Garamond" w:hAnsi="Garamond" w:cs="Garamond"/>
                <w:b/>
                <w:color w:val="000000"/>
                <w:sz w:val="22"/>
                <w:szCs w:val="22"/>
                <w:u w:val="single"/>
              </w:rPr>
              <w:t xml:space="preserve"> observation of your teaching</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 xml:space="preserve">(see </w:t>
            </w:r>
            <w:hyperlink w:anchor="bookmark=id.m13z5dq19knb">
              <w:r>
                <w:rPr>
                  <w:rFonts w:ascii="Garamond" w:eastAsia="Garamond" w:hAnsi="Garamond" w:cs="Garamond"/>
                  <w:b/>
                  <w:color w:val="1155CC"/>
                  <w:sz w:val="22"/>
                  <w:szCs w:val="22"/>
                  <w:u w:val="single"/>
                </w:rPr>
                <w:t>Appendix C</w:t>
              </w:r>
            </w:hyperlink>
            <w:r>
              <w:rPr>
                <w:rFonts w:ascii="Garamond" w:eastAsia="Garamond" w:hAnsi="Garamond" w:cs="Garamond"/>
                <w:b/>
                <w:color w:val="000000"/>
                <w:sz w:val="22"/>
                <w:szCs w:val="22"/>
              </w:rPr>
              <w:t xml:space="preserve"> 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features you engaged in a key aspect of your instruction. </w:t>
            </w:r>
          </w:p>
          <w:p w14:paraId="776DB10B" w14:textId="77777777" w:rsidR="0065220D" w:rsidRDefault="0065220D">
            <w:pPr>
              <w:pBdr>
                <w:top w:val="nil"/>
                <w:left w:val="nil"/>
                <w:bottom w:val="nil"/>
                <w:right w:val="nil"/>
                <w:between w:val="nil"/>
              </w:pBdr>
              <w:rPr>
                <w:rFonts w:ascii="Garamond" w:eastAsia="Garamond" w:hAnsi="Garamond" w:cs="Garamond"/>
                <w:color w:val="000000"/>
                <w:sz w:val="22"/>
                <w:szCs w:val="22"/>
              </w:rPr>
            </w:pPr>
          </w:p>
          <w:p w14:paraId="462DEF3A"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6B3F640D"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79EE3AB5"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434F38DA"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5144C9DA"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5700950C"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4C62D9EE"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Share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with your Supervisor. </w:t>
            </w:r>
          </w:p>
          <w:p w14:paraId="074F60DF"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0B440396" w14:textId="77777777" w:rsidR="0065220D" w:rsidRDefault="0065220D">
            <w:pPr>
              <w:rPr>
                <w:rFonts w:ascii="Garamond" w:eastAsia="Garamond" w:hAnsi="Garamond" w:cs="Garamond"/>
                <w:sz w:val="22"/>
                <w:szCs w:val="22"/>
              </w:rPr>
            </w:pPr>
          </w:p>
          <w:p w14:paraId="4B4A4A4A"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7C10C695"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accurately </w:t>
            </w:r>
            <w:proofErr w:type="spellStart"/>
            <w:r>
              <w:rPr>
                <w:rFonts w:ascii="Garamond" w:eastAsia="Garamond" w:hAnsi="Garamond" w:cs="Garamond"/>
                <w:b/>
                <w:i/>
                <w:color w:val="000000"/>
                <w:sz w:val="22"/>
                <w:szCs w:val="22"/>
              </w:rPr>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these </w:t>
            </w:r>
            <w:r>
              <w:rPr>
                <w:rFonts w:ascii="Garamond" w:eastAsia="Garamond" w:hAnsi="Garamond" w:cs="Garamond"/>
                <w:b/>
                <w:i/>
                <w:color w:val="000000"/>
                <w:sz w:val="22"/>
                <w:szCs w:val="22"/>
              </w:rPr>
              <w:lastRenderedPageBreak/>
              <w:t>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2A9F29D5" w14:textId="77777777" w:rsidR="0065220D" w:rsidRDefault="0065220D">
            <w:pPr>
              <w:rPr>
                <w:rFonts w:ascii="Garamond" w:eastAsia="Garamond" w:hAnsi="Garamond" w:cs="Garamond"/>
                <w:sz w:val="22"/>
                <w:szCs w:val="22"/>
              </w:rPr>
            </w:pPr>
          </w:p>
          <w:p w14:paraId="371492D7"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2B52205E"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08B07CF6"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75B68F6E"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tc>
        <w:tc>
          <w:tcPr>
            <w:tcW w:w="1336" w:type="dxa"/>
            <w:tcBorders>
              <w:top w:val="single" w:sz="4" w:space="0" w:color="808080"/>
              <w:bottom w:val="single" w:sz="4" w:space="0" w:color="808080"/>
            </w:tcBorders>
          </w:tcPr>
          <w:p w14:paraId="77A95349" w14:textId="77777777" w:rsidR="0065220D" w:rsidRDefault="0065220D">
            <w:pPr>
              <w:rPr>
                <w:rFonts w:ascii="Garamond" w:eastAsia="Garamond" w:hAnsi="Garamond" w:cs="Garamond"/>
                <w:b/>
                <w:sz w:val="22"/>
                <w:szCs w:val="22"/>
              </w:rPr>
            </w:pPr>
          </w:p>
          <w:p w14:paraId="35ED201D"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11/13/23</w:t>
            </w:r>
          </w:p>
          <w:p w14:paraId="64F5D778" w14:textId="77777777" w:rsidR="0065220D" w:rsidRDefault="0065220D">
            <w:pPr>
              <w:rPr>
                <w:rFonts w:ascii="Garamond" w:eastAsia="Garamond" w:hAnsi="Garamond" w:cs="Garamond"/>
                <w:b/>
                <w:sz w:val="22"/>
                <w:szCs w:val="22"/>
              </w:rPr>
            </w:pPr>
          </w:p>
        </w:tc>
      </w:tr>
    </w:tbl>
    <w:p w14:paraId="377BBAD1" w14:textId="77777777" w:rsidR="0065220D" w:rsidRDefault="0065220D">
      <w:pPr>
        <w:rPr>
          <w:rFonts w:ascii="Garamond" w:eastAsia="Garamond" w:hAnsi="Garamond" w:cs="Garamond"/>
          <w:b/>
          <w:sz w:val="22"/>
          <w:szCs w:val="22"/>
        </w:rPr>
      </w:pPr>
      <w:bookmarkStart w:id="18" w:name="bookmark=id.z337ya" w:colFirst="0" w:colLast="0"/>
      <w:bookmarkEnd w:id="18"/>
    </w:p>
    <w:p w14:paraId="20BAA544" w14:textId="77777777" w:rsidR="0065220D" w:rsidRDefault="0065220D">
      <w:pPr>
        <w:rPr>
          <w:rFonts w:ascii="Garamond" w:eastAsia="Garamond" w:hAnsi="Garamond" w:cs="Garamond"/>
          <w:b/>
          <w:sz w:val="22"/>
          <w:szCs w:val="22"/>
        </w:rPr>
      </w:pPr>
    </w:p>
    <w:p w14:paraId="3362E42A" w14:textId="77777777" w:rsidR="0065220D" w:rsidRDefault="0065220D">
      <w:pPr>
        <w:rPr>
          <w:rFonts w:ascii="Garamond" w:eastAsia="Garamond" w:hAnsi="Garamond" w:cs="Garamond"/>
          <w:b/>
          <w:sz w:val="22"/>
          <w:szCs w:val="22"/>
        </w:rPr>
      </w:pPr>
    </w:p>
    <w:p w14:paraId="73D7FD84" w14:textId="77777777" w:rsidR="0065220D" w:rsidRDefault="00000000">
      <w:pPr>
        <w:rPr>
          <w:rFonts w:ascii="Garamond" w:eastAsia="Garamond" w:hAnsi="Garamond" w:cs="Garamond"/>
          <w:b/>
          <w:color w:val="0000FF"/>
          <w:sz w:val="22"/>
          <w:szCs w:val="22"/>
          <w:u w:val="single"/>
        </w:rPr>
      </w:pPr>
      <w:r>
        <w:fldChar w:fldCharType="begin"/>
      </w:r>
      <w:r>
        <w:instrText xml:space="preserve"> HYPERLINK \l "bookmark=id.30j0zll" </w:instrText>
      </w:r>
      <w:r>
        <w:fldChar w:fldCharType="separate"/>
      </w:r>
      <w:r>
        <w:rPr>
          <w:rFonts w:ascii="Garamond" w:eastAsia="Garamond" w:hAnsi="Garamond" w:cs="Garamond"/>
          <w:b/>
          <w:color w:val="0000FF"/>
          <w:sz w:val="22"/>
          <w:szCs w:val="22"/>
          <w:u w:val="single"/>
        </w:rPr>
        <w:t>First-Year, Second-Semester Topics and Dates</w:t>
      </w:r>
    </w:p>
    <w:p w14:paraId="40259E20" w14:textId="77777777" w:rsidR="0065220D" w:rsidRDefault="00000000">
      <w:pPr>
        <w:rPr>
          <w:rFonts w:ascii="Garamond" w:eastAsia="Garamond" w:hAnsi="Garamond" w:cs="Garamond"/>
          <w:sz w:val="22"/>
          <w:szCs w:val="22"/>
        </w:rPr>
      </w:pPr>
      <w:r>
        <w:fldChar w:fldCharType="end"/>
      </w:r>
    </w:p>
    <w:tbl>
      <w:tblPr>
        <w:tblStyle w:val="a7"/>
        <w:tblW w:w="9468" w:type="dxa"/>
        <w:tblBorders>
          <w:top w:val="single" w:sz="4" w:space="0" w:color="808080"/>
          <w:left w:val="single" w:sz="4" w:space="0" w:color="808080"/>
          <w:bottom w:val="single" w:sz="4" w:space="0" w:color="808080"/>
          <w:right w:val="single" w:sz="4" w:space="0" w:color="808080"/>
        </w:tblBorders>
        <w:tblLayout w:type="fixed"/>
        <w:tblLook w:val="0400" w:firstRow="0" w:lastRow="0" w:firstColumn="0" w:lastColumn="0" w:noHBand="0" w:noVBand="1"/>
      </w:tblPr>
      <w:tblGrid>
        <w:gridCol w:w="8118"/>
        <w:gridCol w:w="1350"/>
      </w:tblGrid>
      <w:tr w:rsidR="0065220D" w14:paraId="15D7C7C6" w14:textId="77777777">
        <w:trPr>
          <w:trHeight w:val="314"/>
        </w:trPr>
        <w:tc>
          <w:tcPr>
            <w:tcW w:w="8118" w:type="dxa"/>
            <w:tcBorders>
              <w:bottom w:val="single" w:sz="4" w:space="0" w:color="808080"/>
            </w:tcBorders>
          </w:tcPr>
          <w:p w14:paraId="7E2FFE20"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30 – Semester 2</w:t>
            </w:r>
          </w:p>
        </w:tc>
        <w:tc>
          <w:tcPr>
            <w:tcW w:w="1350" w:type="dxa"/>
            <w:tcBorders>
              <w:bottom w:val="single" w:sz="4" w:space="0" w:color="808080"/>
            </w:tcBorders>
          </w:tcPr>
          <w:p w14:paraId="1234FCED"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Due</w:t>
            </w:r>
          </w:p>
        </w:tc>
      </w:tr>
      <w:tr w:rsidR="0065220D" w14:paraId="7BE90440" w14:textId="77777777">
        <w:tc>
          <w:tcPr>
            <w:tcW w:w="8118" w:type="dxa"/>
            <w:tcBorders>
              <w:top w:val="single" w:sz="4" w:space="0" w:color="808080"/>
              <w:bottom w:val="single" w:sz="4" w:space="0" w:color="808080"/>
            </w:tcBorders>
          </w:tcPr>
          <w:p w14:paraId="1217A8D6" w14:textId="77777777" w:rsidR="0065220D" w:rsidRDefault="0065220D">
            <w:pPr>
              <w:rPr>
                <w:rFonts w:ascii="Garamond" w:eastAsia="Garamond" w:hAnsi="Garamond" w:cs="Garamond"/>
                <w:b/>
                <w:sz w:val="22"/>
                <w:szCs w:val="22"/>
              </w:rPr>
            </w:pPr>
          </w:p>
          <w:p w14:paraId="30B4CC2C"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30 Reflection 8.  Professional Goals and Progress Indicators</w:t>
            </w:r>
          </w:p>
          <w:p w14:paraId="230970D4"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3C3A3B60" w14:textId="77777777" w:rsidR="0065220D" w:rsidRDefault="00000000">
            <w:pPr>
              <w:rPr>
                <w:rFonts w:ascii="Garamond" w:eastAsia="Garamond" w:hAnsi="Garamond" w:cs="Garamond"/>
                <w:sz w:val="22"/>
                <w:szCs w:val="22"/>
              </w:rPr>
            </w:pPr>
            <w:r>
              <w:fldChar w:fldCharType="end"/>
            </w:r>
            <w:r>
              <w:rPr>
                <w:rFonts w:ascii="Garamond" w:eastAsia="Garamond" w:hAnsi="Garamond" w:cs="Garamond"/>
                <w:sz w:val="22"/>
                <w:szCs w:val="22"/>
              </w:rPr>
              <w:t xml:space="preserve"> </w:t>
            </w:r>
          </w:p>
          <w:p w14:paraId="21049ADB"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Review last semester’s observation feedback and progress indicator ratings from your University Supervisor. Indicate specific performance indicators that you are targeting for improvement and describe concrete ways (instructional practices, management practices, resources, initiatives, projects, units, activities, etc.) that will help you meet these targeted goals.</w:t>
            </w:r>
          </w:p>
          <w:p w14:paraId="48B59A40"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79EB6928"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color w:val="000000"/>
                <w:sz w:val="22"/>
                <w:szCs w:val="22"/>
              </w:rPr>
              <w:t xml:space="preserve"> to frame your reflection. </w:t>
            </w:r>
          </w:p>
          <w:p w14:paraId="572E108D"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50" w:type="dxa"/>
            <w:tcBorders>
              <w:top w:val="single" w:sz="4" w:space="0" w:color="808080"/>
              <w:bottom w:val="single" w:sz="4" w:space="0" w:color="808080"/>
            </w:tcBorders>
          </w:tcPr>
          <w:p w14:paraId="1D3DD627" w14:textId="77777777" w:rsidR="0065220D" w:rsidRDefault="0065220D">
            <w:pPr>
              <w:rPr>
                <w:rFonts w:ascii="Garamond" w:eastAsia="Garamond" w:hAnsi="Garamond" w:cs="Garamond"/>
                <w:b/>
                <w:sz w:val="22"/>
                <w:szCs w:val="22"/>
              </w:rPr>
            </w:pPr>
          </w:p>
          <w:p w14:paraId="684D6358"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1/8/24</w:t>
            </w:r>
          </w:p>
        </w:tc>
      </w:tr>
      <w:tr w:rsidR="0065220D" w14:paraId="44C8EB0F" w14:textId="77777777">
        <w:tc>
          <w:tcPr>
            <w:tcW w:w="8118" w:type="dxa"/>
            <w:tcBorders>
              <w:top w:val="single" w:sz="4" w:space="0" w:color="808080"/>
              <w:bottom w:val="single" w:sz="4" w:space="0" w:color="808080"/>
            </w:tcBorders>
          </w:tcPr>
          <w:p w14:paraId="355510EC" w14:textId="77777777" w:rsidR="0065220D" w:rsidRDefault="0065220D">
            <w:pPr>
              <w:pBdr>
                <w:bottom w:val="single" w:sz="8" w:space="1" w:color="C0C0C0"/>
              </w:pBdr>
              <w:rPr>
                <w:rFonts w:ascii="Garamond" w:eastAsia="Garamond" w:hAnsi="Garamond" w:cs="Garamond"/>
                <w:b/>
                <w:sz w:val="22"/>
                <w:szCs w:val="22"/>
              </w:rPr>
            </w:pPr>
          </w:p>
          <w:p w14:paraId="1B770960"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9.  Setting High Academic Expectations for Students</w:t>
            </w:r>
          </w:p>
          <w:p w14:paraId="40AF60F8" w14:textId="77777777" w:rsidR="0065220D" w:rsidRDefault="00000000">
            <w:pPr>
              <w:pBdr>
                <w:top w:val="nil"/>
                <w:left w:val="nil"/>
                <w:bottom w:val="nil"/>
                <w:right w:val="nil"/>
                <w:between w:val="nil"/>
              </w:pBdr>
              <w:rPr>
                <w:rFonts w:ascii="Garamond" w:eastAsia="Garamond" w:hAnsi="Garamond" w:cs="Garamond"/>
                <w:b/>
                <w:i/>
                <w:color w:val="000000"/>
                <w:sz w:val="22"/>
                <w:szCs w:val="22"/>
              </w:rPr>
            </w:pPr>
            <w:hyperlink r:id="rId43" w:anchor="academic">
              <w:r>
                <w:rPr>
                  <w:rFonts w:ascii="Garamond" w:eastAsia="Garamond" w:hAnsi="Garamond" w:cs="Garamond"/>
                  <w:b/>
                  <w:i/>
                  <w:color w:val="0000FF"/>
                  <w:sz w:val="22"/>
                  <w:szCs w:val="22"/>
                  <w:u w:val="single"/>
                </w:rPr>
                <w:t>PI I.1.1 Demonstrates knowledge of content and pedagogy</w:t>
              </w:r>
            </w:hyperlink>
            <w:r>
              <w:rPr>
                <w:rFonts w:ascii="Garamond" w:eastAsia="Garamond" w:hAnsi="Garamond" w:cs="Garamond"/>
                <w:b/>
                <w:i/>
                <w:color w:val="000000"/>
                <w:sz w:val="22"/>
                <w:szCs w:val="22"/>
              </w:rPr>
              <w:t xml:space="preserve"> </w:t>
            </w:r>
          </w:p>
          <w:p w14:paraId="2327F3AB" w14:textId="77777777" w:rsidR="0065220D" w:rsidRDefault="00000000">
            <w:pPr>
              <w:pBdr>
                <w:top w:val="nil"/>
                <w:left w:val="nil"/>
                <w:bottom w:val="nil"/>
                <w:right w:val="nil"/>
                <w:between w:val="nil"/>
              </w:pBdr>
              <w:rPr>
                <w:rFonts w:ascii="Garamond" w:eastAsia="Garamond" w:hAnsi="Garamond" w:cs="Garamond"/>
                <w:b/>
                <w:color w:val="000000"/>
                <w:sz w:val="22"/>
                <w:szCs w:val="22"/>
                <w:u w:val="single"/>
              </w:rPr>
            </w:pPr>
            <w:hyperlink r:id="rId44" w:anchor="academic">
              <w:r>
                <w:rPr>
                  <w:rFonts w:ascii="Garamond" w:eastAsia="Garamond" w:hAnsi="Garamond" w:cs="Garamond"/>
                  <w:b/>
                  <w:i/>
                  <w:color w:val="0000FF"/>
                  <w:sz w:val="22"/>
                  <w:szCs w:val="22"/>
                  <w:u w:val="single"/>
                </w:rPr>
                <w:t>PI I.2.2 Establishes a culture for learning</w:t>
              </w:r>
            </w:hyperlink>
          </w:p>
          <w:p w14:paraId="4EBBBE56"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1381D392" w14:textId="77777777" w:rsidR="0065220D" w:rsidRDefault="00000000">
            <w:pPr>
              <w:rPr>
                <w:rFonts w:ascii="Garamond" w:eastAsia="Garamond" w:hAnsi="Garamond" w:cs="Garamond"/>
                <w:sz w:val="22"/>
                <w:szCs w:val="22"/>
              </w:rPr>
            </w:pPr>
            <w:r>
              <w:fldChar w:fldCharType="end"/>
            </w:r>
          </w:p>
          <w:p w14:paraId="769E31D9" w14:textId="77777777" w:rsidR="0065220D" w:rsidRDefault="00000000">
            <w:pPr>
              <w:rPr>
                <w:rFonts w:ascii="Garamond" w:eastAsia="Garamond" w:hAnsi="Garamond" w:cs="Garamond"/>
                <w:color w:val="000000"/>
                <w:sz w:val="22"/>
                <w:szCs w:val="22"/>
              </w:rPr>
            </w:pPr>
            <w:r>
              <w:rPr>
                <w:rFonts w:ascii="Garamond" w:eastAsia="Garamond" w:hAnsi="Garamond" w:cs="Garamond"/>
                <w:color w:val="000000"/>
                <w:sz w:val="22"/>
                <w:szCs w:val="22"/>
              </w:rPr>
              <w:t xml:space="preserve">In Chapter Three of </w:t>
            </w:r>
            <w:proofErr w:type="spellStart"/>
            <w:r>
              <w:rPr>
                <w:rFonts w:ascii="Garamond" w:eastAsia="Garamond" w:hAnsi="Garamond" w:cs="Garamond"/>
                <w:color w:val="000000"/>
                <w:sz w:val="22"/>
                <w:szCs w:val="22"/>
              </w:rPr>
              <w:t>Lemov’s</w:t>
            </w:r>
            <w:proofErr w:type="spellEnd"/>
            <w:r>
              <w:rPr>
                <w:rFonts w:ascii="Garamond" w:eastAsia="Garamond" w:hAnsi="Garamond" w:cs="Garamond"/>
                <w:color w:val="000000"/>
                <w:sz w:val="22"/>
                <w:szCs w:val="22"/>
              </w:rPr>
              <w:t xml:space="preserve"> Teach Like a Champion, he writes about five techniques for establishing high academic expectations for your students: “No </w:t>
            </w:r>
            <w:proofErr w:type="spellStart"/>
            <w:r>
              <w:rPr>
                <w:rFonts w:ascii="Garamond" w:eastAsia="Garamond" w:hAnsi="Garamond" w:cs="Garamond"/>
                <w:color w:val="000000"/>
                <w:sz w:val="22"/>
                <w:szCs w:val="22"/>
              </w:rPr>
              <w:t>Opt</w:t>
            </w:r>
            <w:proofErr w:type="spellEnd"/>
            <w:r>
              <w:rPr>
                <w:rFonts w:ascii="Garamond" w:eastAsia="Garamond" w:hAnsi="Garamond" w:cs="Garamond"/>
                <w:color w:val="000000"/>
                <w:sz w:val="22"/>
                <w:szCs w:val="22"/>
              </w:rPr>
              <w:t xml:space="preserve"> Out,” “Right is Right,” “Stretch It,” “Format Matters,” and “No Apology.”  Reacquaint yourself with these techniques.  Which of these techniques to you feel you currently do well?  What norms exist in your classroom that point to your success?  Now think about what technique(s) are most challenging for you?  What makes this difficult and what might you do to better employ this technique?</w:t>
            </w:r>
          </w:p>
          <w:p w14:paraId="2DEB394F" w14:textId="77777777" w:rsidR="0065220D" w:rsidRDefault="0065220D">
            <w:pPr>
              <w:rPr>
                <w:rFonts w:ascii="Garamond" w:eastAsia="Garamond" w:hAnsi="Garamond" w:cs="Garamond"/>
                <w:color w:val="000000"/>
                <w:sz w:val="22"/>
                <w:szCs w:val="22"/>
              </w:rPr>
            </w:pPr>
          </w:p>
          <w:p w14:paraId="34025FB2" w14:textId="77777777" w:rsidR="0065220D" w:rsidRDefault="00000000">
            <w:pPr>
              <w:rPr>
                <w:rFonts w:ascii="Garamond" w:eastAsia="Garamond" w:hAnsi="Garamond" w:cs="Garamond"/>
                <w:color w:val="0000FF"/>
                <w:sz w:val="22"/>
                <w:szCs w:val="22"/>
                <w:u w:val="single"/>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sz w:val="22"/>
                <w:szCs w:val="22"/>
              </w:rPr>
              <w:t xml:space="preserve"> to frame your reflection.</w:t>
            </w:r>
          </w:p>
          <w:p w14:paraId="5A1DFAE4"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50" w:type="dxa"/>
            <w:tcBorders>
              <w:top w:val="single" w:sz="4" w:space="0" w:color="808080"/>
              <w:bottom w:val="single" w:sz="4" w:space="0" w:color="808080"/>
            </w:tcBorders>
          </w:tcPr>
          <w:p w14:paraId="4B2EE4C1" w14:textId="77777777" w:rsidR="0065220D" w:rsidRDefault="0065220D">
            <w:pPr>
              <w:rPr>
                <w:rFonts w:ascii="Garamond" w:eastAsia="Garamond" w:hAnsi="Garamond" w:cs="Garamond"/>
                <w:b/>
                <w:sz w:val="22"/>
                <w:szCs w:val="22"/>
              </w:rPr>
            </w:pPr>
          </w:p>
          <w:p w14:paraId="610A977A"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1/22/24</w:t>
            </w:r>
          </w:p>
          <w:p w14:paraId="6E621B94" w14:textId="77777777" w:rsidR="0065220D" w:rsidRDefault="0065220D">
            <w:pPr>
              <w:rPr>
                <w:rFonts w:ascii="Garamond" w:eastAsia="Garamond" w:hAnsi="Garamond" w:cs="Garamond"/>
                <w:b/>
                <w:sz w:val="22"/>
                <w:szCs w:val="22"/>
              </w:rPr>
            </w:pPr>
          </w:p>
        </w:tc>
      </w:tr>
      <w:tr w:rsidR="0065220D" w14:paraId="14F27222" w14:textId="77777777">
        <w:tc>
          <w:tcPr>
            <w:tcW w:w="8118" w:type="dxa"/>
            <w:tcBorders>
              <w:top w:val="single" w:sz="4" w:space="0" w:color="808080"/>
              <w:bottom w:val="single" w:sz="4" w:space="0" w:color="808080"/>
            </w:tcBorders>
          </w:tcPr>
          <w:p w14:paraId="6AEE86AC" w14:textId="77777777" w:rsidR="0065220D" w:rsidRDefault="0065220D">
            <w:pPr>
              <w:pBdr>
                <w:bottom w:val="single" w:sz="8" w:space="1" w:color="C0C0C0"/>
              </w:pBdr>
              <w:rPr>
                <w:rFonts w:ascii="Garamond" w:eastAsia="Garamond" w:hAnsi="Garamond" w:cs="Garamond"/>
                <w:b/>
                <w:sz w:val="22"/>
                <w:szCs w:val="22"/>
              </w:rPr>
            </w:pPr>
          </w:p>
          <w:p w14:paraId="5BB167B9"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10.  Open Topic Video Annotation</w:t>
            </w:r>
          </w:p>
          <w:p w14:paraId="3FE50BFC"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I.4.3 Shows professionalism </w:t>
            </w:r>
          </w:p>
          <w:p w14:paraId="51098BFA" w14:textId="77777777" w:rsidR="0065220D" w:rsidRDefault="00000000">
            <w:pPr>
              <w:widowControl w:val="0"/>
              <w:pBdr>
                <w:top w:val="nil"/>
                <w:left w:val="nil"/>
                <w:bottom w:val="nil"/>
                <w:right w:val="nil"/>
                <w:between w:val="nil"/>
              </w:pBdr>
              <w:rPr>
                <w:rFonts w:ascii="Garamond" w:eastAsia="Garamond" w:hAnsi="Garamond" w:cs="Garamond"/>
                <w:b/>
                <w:strike/>
                <w:color w:val="000000"/>
                <w:sz w:val="22"/>
                <w:szCs w:val="22"/>
              </w:rPr>
            </w:pPr>
            <w:r>
              <w:fldChar w:fldCharType="end"/>
            </w:r>
          </w:p>
          <w:p w14:paraId="764BCFF5"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rPr>
              <w:t xml:space="preserve">(see </w:t>
            </w:r>
            <w:hyperlink w:anchor="bookmark=id.m13z5dq19knb">
              <w:r>
                <w:rPr>
                  <w:rFonts w:ascii="Garamond" w:eastAsia="Garamond" w:hAnsi="Garamond" w:cs="Garamond"/>
                  <w:b/>
                  <w:color w:val="1155CC"/>
                  <w:sz w:val="22"/>
                  <w:szCs w:val="22"/>
                  <w:u w:val="single"/>
                </w:rPr>
                <w:t>Appendix C</w:t>
              </w:r>
            </w:hyperlink>
            <w:hyperlink w:anchor="bookmark=id.m13z5dq19knb">
              <w:r>
                <w:rPr>
                  <w:rFonts w:ascii="Garamond" w:eastAsia="Garamond" w:hAnsi="Garamond" w:cs="Garamond"/>
                  <w:b/>
                  <w:color w:val="1155CC"/>
                  <w:sz w:val="22"/>
                  <w:szCs w:val="22"/>
                  <w:u w:val="single"/>
                </w:rPr>
                <w:t xml:space="preserve"> </w:t>
              </w:r>
            </w:hyperlink>
            <w:r>
              <w:rPr>
                <w:rFonts w:ascii="Garamond" w:eastAsia="Garamond" w:hAnsi="Garamond" w:cs="Garamond"/>
                <w:b/>
                <w:color w:val="000000"/>
                <w:sz w:val="22"/>
                <w:szCs w:val="22"/>
              </w:rPr>
              <w:t>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features you engaged in a key aspect of your instruction. </w:t>
            </w:r>
          </w:p>
          <w:p w14:paraId="5575D78C"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24DB0521"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lastRenderedPageBreak/>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016092B7"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70E93425"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3D825C17"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4D13ABE8"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06B6BD0D"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2B7F4011"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Share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with your Supervisor. </w:t>
            </w:r>
          </w:p>
          <w:p w14:paraId="4BC98353"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0CBFD502" w14:textId="77777777" w:rsidR="0065220D" w:rsidRDefault="0065220D">
            <w:pPr>
              <w:rPr>
                <w:rFonts w:ascii="Garamond" w:eastAsia="Garamond" w:hAnsi="Garamond" w:cs="Garamond"/>
                <w:sz w:val="22"/>
                <w:szCs w:val="22"/>
              </w:rPr>
            </w:pPr>
          </w:p>
          <w:p w14:paraId="365B56A3"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69178BCC"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accurately </w:t>
            </w:r>
            <w:proofErr w:type="spellStart"/>
            <w:r>
              <w:rPr>
                <w:rFonts w:ascii="Garamond" w:eastAsia="Garamond" w:hAnsi="Garamond" w:cs="Garamond"/>
                <w:b/>
                <w:i/>
                <w:color w:val="000000"/>
                <w:sz w:val="22"/>
                <w:szCs w:val="22"/>
              </w:rPr>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these 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475AF01E" w14:textId="77777777" w:rsidR="0065220D" w:rsidRDefault="0065220D">
            <w:pPr>
              <w:rPr>
                <w:rFonts w:ascii="Garamond" w:eastAsia="Garamond" w:hAnsi="Garamond" w:cs="Garamond"/>
                <w:sz w:val="22"/>
                <w:szCs w:val="22"/>
              </w:rPr>
            </w:pPr>
          </w:p>
          <w:p w14:paraId="06BA9508"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3EF3F71F"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305C4857"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5F4FF08B"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p w14:paraId="18CBF484"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50" w:type="dxa"/>
            <w:tcBorders>
              <w:top w:val="single" w:sz="4" w:space="0" w:color="808080"/>
              <w:bottom w:val="single" w:sz="4" w:space="0" w:color="808080"/>
            </w:tcBorders>
          </w:tcPr>
          <w:p w14:paraId="637034A2" w14:textId="77777777" w:rsidR="0065220D" w:rsidRDefault="0065220D">
            <w:pPr>
              <w:rPr>
                <w:rFonts w:ascii="Garamond" w:eastAsia="Garamond" w:hAnsi="Garamond" w:cs="Garamond"/>
                <w:b/>
                <w:sz w:val="22"/>
                <w:szCs w:val="22"/>
              </w:rPr>
            </w:pPr>
          </w:p>
          <w:p w14:paraId="62A00C08"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2/5/24</w:t>
            </w:r>
          </w:p>
          <w:p w14:paraId="30FA7F4D" w14:textId="77777777" w:rsidR="0065220D" w:rsidRDefault="0065220D">
            <w:pPr>
              <w:rPr>
                <w:rFonts w:ascii="Garamond" w:eastAsia="Garamond" w:hAnsi="Garamond" w:cs="Garamond"/>
                <w:b/>
                <w:sz w:val="22"/>
                <w:szCs w:val="22"/>
              </w:rPr>
            </w:pPr>
          </w:p>
        </w:tc>
      </w:tr>
      <w:tr w:rsidR="0065220D" w14:paraId="0B4B6118" w14:textId="77777777">
        <w:tc>
          <w:tcPr>
            <w:tcW w:w="8118" w:type="dxa"/>
            <w:tcBorders>
              <w:top w:val="single" w:sz="4" w:space="0" w:color="808080"/>
              <w:bottom w:val="single" w:sz="4" w:space="0" w:color="808080"/>
            </w:tcBorders>
          </w:tcPr>
          <w:p w14:paraId="34114EEE" w14:textId="77777777" w:rsidR="0065220D" w:rsidRDefault="0065220D">
            <w:pPr>
              <w:pBdr>
                <w:bottom w:val="single" w:sz="8" w:space="1" w:color="C0C0C0"/>
              </w:pBdr>
              <w:rPr>
                <w:rFonts w:ascii="Garamond" w:eastAsia="Garamond" w:hAnsi="Garamond" w:cs="Garamond"/>
                <w:b/>
                <w:sz w:val="22"/>
                <w:szCs w:val="22"/>
              </w:rPr>
            </w:pPr>
          </w:p>
          <w:p w14:paraId="170DCC5E"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11.  Observation of Content Area Teacher</w:t>
            </w:r>
          </w:p>
          <w:p w14:paraId="0765E5B4"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Early in the semester, seek the help of your principal or superintendent to identify another teacher in your specific content certification area or grade level (if you are an elementary teacher) to observe.  This observation may take place in your school or as part of a visit to another school.  You may not observe a current ACE Teacher.  This observation should last at least 45 minutes, though longer observations are welcomed.  </w:t>
            </w:r>
            <w:r>
              <w:rPr>
                <w:rFonts w:ascii="Garamond" w:eastAsia="Garamond" w:hAnsi="Garamond" w:cs="Garamond"/>
                <w:b/>
                <w:i/>
                <w:color w:val="FF0000"/>
                <w:sz w:val="22"/>
                <w:szCs w:val="22"/>
              </w:rPr>
              <w:t xml:space="preserve">ACE </w:t>
            </w:r>
            <w:r>
              <w:rPr>
                <w:rFonts w:ascii="Garamond" w:eastAsia="Garamond" w:hAnsi="Garamond" w:cs="Garamond"/>
                <w:b/>
                <w:i/>
                <w:color w:val="FF0000"/>
                <w:sz w:val="22"/>
                <w:szCs w:val="22"/>
                <w:u w:val="single"/>
              </w:rPr>
              <w:t>WILL</w:t>
            </w:r>
            <w:r>
              <w:rPr>
                <w:rFonts w:ascii="Garamond" w:eastAsia="Garamond" w:hAnsi="Garamond" w:cs="Garamond"/>
                <w:b/>
                <w:i/>
                <w:color w:val="FF0000"/>
                <w:sz w:val="22"/>
                <w:szCs w:val="22"/>
              </w:rPr>
              <w:t xml:space="preserve"> reimburse schools for substitute teacher expenses for up to one half day each semester</w:t>
            </w:r>
            <w:r>
              <w:rPr>
                <w:rFonts w:ascii="Garamond" w:eastAsia="Garamond" w:hAnsi="Garamond" w:cs="Garamond"/>
                <w:i/>
                <w:color w:val="FF0000"/>
                <w:sz w:val="22"/>
                <w:szCs w:val="22"/>
              </w:rPr>
              <w:t>.</w:t>
            </w:r>
            <w:r>
              <w:rPr>
                <w:rFonts w:ascii="Garamond" w:eastAsia="Garamond" w:hAnsi="Garamond" w:cs="Garamond"/>
                <w:color w:val="FF0000"/>
                <w:sz w:val="22"/>
                <w:szCs w:val="22"/>
              </w:rPr>
              <w:t xml:space="preserve"> </w:t>
            </w:r>
            <w:r>
              <w:rPr>
                <w:rFonts w:ascii="Garamond" w:eastAsia="Garamond" w:hAnsi="Garamond" w:cs="Garamond"/>
                <w:color w:val="000000"/>
                <w:sz w:val="22"/>
                <w:szCs w:val="22"/>
              </w:rPr>
              <w:t>If your building principal will not allow you classroom leave for this reflection, your principal must e-mail your assigned faculty member of supervision and instruction in advance of this due date to explain the circumstances.  Alternative observation arrangements or an open topic reflection will be substituted.</w:t>
            </w:r>
          </w:p>
          <w:p w14:paraId="6B29DCAA"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40036164"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Reflection Guidelines</w:t>
            </w:r>
          </w:p>
          <w:p w14:paraId="5CBC07ED"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1.  List the observed teacher’s name, school, grade level and subject and specify your reason for choosing this specific teacher to observe.</w:t>
            </w:r>
          </w:p>
          <w:p w14:paraId="3488FDB1"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2.  List the date of the observation.</w:t>
            </w:r>
          </w:p>
          <w:p w14:paraId="06794D0A"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3.  Reflect on the following points:  Compare and contrast the differences in methods and techniques between yourself and the observed teacher, both in terms of managing the flow of the lesson and the instruction of content knowledge.</w:t>
            </w:r>
          </w:p>
          <w:p w14:paraId="768D3506"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4.  What instructional ideas did you see that you might incorporate into your own practices?  Why?</w:t>
            </w:r>
          </w:p>
          <w:p w14:paraId="22381075"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5.  What instructional ideas are questionable in terms of incorporation?  Why?</w:t>
            </w:r>
          </w:p>
          <w:p w14:paraId="5BDC13EC"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6.  Discuss any additional outstanding questions, issues or ideas related to the observation.</w:t>
            </w:r>
          </w:p>
          <w:p w14:paraId="24F52026" w14:textId="77777777" w:rsidR="0065220D" w:rsidRDefault="00000000">
            <w:pPr>
              <w:rPr>
                <w:rFonts w:ascii="Garamond" w:eastAsia="Garamond" w:hAnsi="Garamond" w:cs="Garamond"/>
                <w:color w:val="0000FF"/>
                <w:sz w:val="22"/>
                <w:szCs w:val="22"/>
                <w:u w:val="single"/>
              </w:rPr>
            </w:pPr>
            <w:r>
              <w:rPr>
                <w:rFonts w:ascii="Garamond" w:eastAsia="Garamond" w:hAnsi="Garamond" w:cs="Garamond"/>
                <w:sz w:val="22"/>
                <w:szCs w:val="22"/>
              </w:rPr>
              <w:t xml:space="preserve">Please assist your principal in obtaining and e-mailing/faxing/mailing in the </w:t>
            </w:r>
            <w:hyperlink r:id="rId45" w:anchor="academic">
              <w:r>
                <w:rPr>
                  <w:rFonts w:ascii="Garamond" w:eastAsia="Garamond" w:hAnsi="Garamond" w:cs="Garamond"/>
                  <w:color w:val="0000FF"/>
                  <w:sz w:val="22"/>
                  <w:szCs w:val="22"/>
                  <w:u w:val="single"/>
                </w:rPr>
                <w:t>substitute reimbursement form</w:t>
              </w:r>
            </w:hyperlink>
            <w:r>
              <w:rPr>
                <w:rFonts w:ascii="Garamond" w:eastAsia="Garamond" w:hAnsi="Garamond" w:cs="Garamond"/>
                <w:sz w:val="22"/>
                <w:szCs w:val="22"/>
              </w:rPr>
              <w:t xml:space="preserve"> as necessary. </w:t>
            </w:r>
          </w:p>
          <w:p w14:paraId="6ADF1C5B" w14:textId="77777777" w:rsidR="0065220D" w:rsidRDefault="0065220D">
            <w:pPr>
              <w:rPr>
                <w:rFonts w:ascii="Garamond" w:eastAsia="Garamond" w:hAnsi="Garamond" w:cs="Garamond"/>
                <w:color w:val="0000FF"/>
                <w:sz w:val="22"/>
                <w:szCs w:val="22"/>
                <w:u w:val="single"/>
              </w:rPr>
            </w:pPr>
          </w:p>
          <w:p w14:paraId="0C4FC500" w14:textId="77777777" w:rsidR="0065220D" w:rsidRDefault="00000000">
            <w:pPr>
              <w:rPr>
                <w:rFonts w:ascii="Garamond" w:eastAsia="Garamond" w:hAnsi="Garamond" w:cs="Garamond"/>
                <w:color w:val="0000FF"/>
                <w:sz w:val="22"/>
                <w:szCs w:val="22"/>
                <w:u w:val="single"/>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sz w:val="22"/>
                <w:szCs w:val="22"/>
              </w:rPr>
              <w:t xml:space="preserve"> to frame your reflection.</w:t>
            </w:r>
          </w:p>
          <w:p w14:paraId="6B4540BA" w14:textId="77777777" w:rsidR="0065220D" w:rsidRDefault="0065220D">
            <w:pPr>
              <w:pBdr>
                <w:bottom w:val="single" w:sz="8" w:space="1" w:color="C0C0C0"/>
              </w:pBdr>
              <w:rPr>
                <w:rFonts w:ascii="Garamond" w:eastAsia="Garamond" w:hAnsi="Garamond" w:cs="Garamond"/>
                <w:b/>
                <w:sz w:val="22"/>
                <w:szCs w:val="22"/>
              </w:rPr>
            </w:pPr>
          </w:p>
          <w:p w14:paraId="5AD11475" w14:textId="77777777" w:rsidR="0065220D" w:rsidRDefault="0065220D">
            <w:pPr>
              <w:pBdr>
                <w:bottom w:val="single" w:sz="8" w:space="1" w:color="C0C0C0"/>
              </w:pBdr>
              <w:rPr>
                <w:rFonts w:ascii="Garamond" w:eastAsia="Garamond" w:hAnsi="Garamond" w:cs="Garamond"/>
                <w:b/>
                <w:sz w:val="22"/>
                <w:szCs w:val="22"/>
              </w:rPr>
            </w:pPr>
          </w:p>
          <w:p w14:paraId="220AB422"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30 Reflection 12.  Open Topic Video Annotation</w:t>
            </w:r>
          </w:p>
          <w:p w14:paraId="0FAD37D9"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 xml:space="preserve">                                                       </w:t>
            </w:r>
          </w:p>
          <w:p w14:paraId="03443BDB"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I.4.3 Shows professionalism </w:t>
            </w:r>
          </w:p>
          <w:p w14:paraId="6BB8E0A0" w14:textId="77777777" w:rsidR="0065220D" w:rsidRDefault="00000000">
            <w:pPr>
              <w:widowControl w:val="0"/>
              <w:pBdr>
                <w:top w:val="nil"/>
                <w:left w:val="nil"/>
                <w:bottom w:val="nil"/>
                <w:right w:val="nil"/>
                <w:between w:val="nil"/>
              </w:pBdr>
              <w:rPr>
                <w:rFonts w:ascii="Garamond" w:eastAsia="Garamond" w:hAnsi="Garamond" w:cs="Garamond"/>
                <w:b/>
                <w:strike/>
                <w:color w:val="000000"/>
                <w:sz w:val="22"/>
                <w:szCs w:val="22"/>
              </w:rPr>
            </w:pPr>
            <w:r>
              <w:fldChar w:fldCharType="end"/>
            </w:r>
          </w:p>
          <w:p w14:paraId="2E8E5071"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rPr>
              <w:t xml:space="preserve">(see </w:t>
            </w:r>
            <w:hyperlink w:anchor="bookmark=id.m13z5dq19knb">
              <w:r>
                <w:rPr>
                  <w:rFonts w:ascii="Garamond" w:eastAsia="Garamond" w:hAnsi="Garamond" w:cs="Garamond"/>
                  <w:b/>
                  <w:color w:val="1155CC"/>
                  <w:sz w:val="22"/>
                  <w:szCs w:val="22"/>
                  <w:u w:val="single"/>
                </w:rPr>
                <w:t>Appendix C</w:t>
              </w:r>
            </w:hyperlink>
            <w:r>
              <w:rPr>
                <w:rFonts w:ascii="Garamond" w:eastAsia="Garamond" w:hAnsi="Garamond" w:cs="Garamond"/>
                <w:b/>
                <w:color w:val="000000"/>
                <w:sz w:val="22"/>
                <w:szCs w:val="22"/>
              </w:rPr>
              <w:t xml:space="preserve"> 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features you engaged in a key aspect of your instruction. </w:t>
            </w:r>
          </w:p>
          <w:p w14:paraId="24B0C243"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2C195B8F"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63DA40E8"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46F8FAD1"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58BB0B67"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1AB14257"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1D4AC7DE"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58E25555"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Share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with your Supervisor. </w:t>
            </w:r>
          </w:p>
          <w:p w14:paraId="7DF074DE" w14:textId="77777777" w:rsidR="0065220D" w:rsidRDefault="0065220D">
            <w:pPr>
              <w:rPr>
                <w:rFonts w:ascii="Garamond" w:eastAsia="Garamond" w:hAnsi="Garamond" w:cs="Garamond"/>
                <w:sz w:val="22"/>
                <w:szCs w:val="22"/>
              </w:rPr>
            </w:pPr>
          </w:p>
          <w:p w14:paraId="0CC0646F"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4BD9AC7F"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accurately </w:t>
            </w:r>
            <w:proofErr w:type="spellStart"/>
            <w:r>
              <w:rPr>
                <w:rFonts w:ascii="Garamond" w:eastAsia="Garamond" w:hAnsi="Garamond" w:cs="Garamond"/>
                <w:b/>
                <w:i/>
                <w:color w:val="000000"/>
                <w:sz w:val="22"/>
                <w:szCs w:val="22"/>
              </w:rPr>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these 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78BB6A7C" w14:textId="77777777" w:rsidR="0065220D" w:rsidRDefault="0065220D">
            <w:pPr>
              <w:rPr>
                <w:rFonts w:ascii="Garamond" w:eastAsia="Garamond" w:hAnsi="Garamond" w:cs="Garamond"/>
                <w:sz w:val="22"/>
                <w:szCs w:val="22"/>
              </w:rPr>
            </w:pPr>
          </w:p>
          <w:p w14:paraId="48F11BE5"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64C7FBFA"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671A9337"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018E8651"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p w14:paraId="53C38307" w14:textId="77777777" w:rsidR="0065220D" w:rsidRDefault="0065220D">
            <w:pPr>
              <w:pBdr>
                <w:top w:val="nil"/>
                <w:left w:val="nil"/>
                <w:bottom w:val="nil"/>
                <w:right w:val="nil"/>
                <w:between w:val="nil"/>
              </w:pBdr>
              <w:rPr>
                <w:rFonts w:ascii="Garamond" w:eastAsia="Garamond" w:hAnsi="Garamond" w:cs="Garamond"/>
                <w:color w:val="000000"/>
                <w:sz w:val="22"/>
                <w:szCs w:val="22"/>
              </w:rPr>
            </w:pPr>
          </w:p>
        </w:tc>
        <w:tc>
          <w:tcPr>
            <w:tcW w:w="1350" w:type="dxa"/>
            <w:tcBorders>
              <w:top w:val="single" w:sz="4" w:space="0" w:color="808080"/>
              <w:bottom w:val="single" w:sz="4" w:space="0" w:color="808080"/>
            </w:tcBorders>
          </w:tcPr>
          <w:p w14:paraId="0E8686D4" w14:textId="77777777" w:rsidR="0065220D" w:rsidRDefault="0065220D">
            <w:pPr>
              <w:rPr>
                <w:rFonts w:ascii="Garamond" w:eastAsia="Garamond" w:hAnsi="Garamond" w:cs="Garamond"/>
                <w:b/>
                <w:sz w:val="22"/>
                <w:szCs w:val="22"/>
              </w:rPr>
            </w:pPr>
          </w:p>
          <w:p w14:paraId="59EF2571"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2/19/24</w:t>
            </w:r>
          </w:p>
          <w:p w14:paraId="467C4341" w14:textId="77777777" w:rsidR="0065220D" w:rsidRDefault="0065220D">
            <w:pPr>
              <w:rPr>
                <w:rFonts w:ascii="Garamond" w:eastAsia="Garamond" w:hAnsi="Garamond" w:cs="Garamond"/>
                <w:b/>
                <w:sz w:val="22"/>
                <w:szCs w:val="22"/>
              </w:rPr>
            </w:pPr>
          </w:p>
          <w:p w14:paraId="282D0156" w14:textId="77777777" w:rsidR="0065220D" w:rsidRDefault="0065220D">
            <w:pPr>
              <w:rPr>
                <w:rFonts w:ascii="Garamond" w:eastAsia="Garamond" w:hAnsi="Garamond" w:cs="Garamond"/>
                <w:b/>
                <w:sz w:val="22"/>
                <w:szCs w:val="22"/>
              </w:rPr>
            </w:pPr>
          </w:p>
          <w:p w14:paraId="61990938" w14:textId="77777777" w:rsidR="0065220D" w:rsidRDefault="0065220D">
            <w:pPr>
              <w:rPr>
                <w:rFonts w:ascii="Garamond" w:eastAsia="Garamond" w:hAnsi="Garamond" w:cs="Garamond"/>
                <w:b/>
                <w:sz w:val="22"/>
                <w:szCs w:val="22"/>
              </w:rPr>
            </w:pPr>
          </w:p>
          <w:p w14:paraId="4703A666" w14:textId="77777777" w:rsidR="0065220D" w:rsidRDefault="0065220D">
            <w:pPr>
              <w:rPr>
                <w:rFonts w:ascii="Garamond" w:eastAsia="Garamond" w:hAnsi="Garamond" w:cs="Garamond"/>
                <w:b/>
                <w:sz w:val="22"/>
                <w:szCs w:val="22"/>
              </w:rPr>
            </w:pPr>
          </w:p>
          <w:p w14:paraId="721376F6" w14:textId="77777777" w:rsidR="0065220D" w:rsidRDefault="0065220D">
            <w:pPr>
              <w:rPr>
                <w:rFonts w:ascii="Garamond" w:eastAsia="Garamond" w:hAnsi="Garamond" w:cs="Garamond"/>
                <w:b/>
                <w:sz w:val="22"/>
                <w:szCs w:val="22"/>
              </w:rPr>
            </w:pPr>
          </w:p>
          <w:p w14:paraId="6FC7A863" w14:textId="77777777" w:rsidR="0065220D" w:rsidRDefault="0065220D">
            <w:pPr>
              <w:rPr>
                <w:rFonts w:ascii="Garamond" w:eastAsia="Garamond" w:hAnsi="Garamond" w:cs="Garamond"/>
                <w:b/>
                <w:sz w:val="22"/>
                <w:szCs w:val="22"/>
              </w:rPr>
            </w:pPr>
          </w:p>
          <w:p w14:paraId="5993C2E4" w14:textId="77777777" w:rsidR="0065220D" w:rsidRDefault="0065220D">
            <w:pPr>
              <w:rPr>
                <w:rFonts w:ascii="Garamond" w:eastAsia="Garamond" w:hAnsi="Garamond" w:cs="Garamond"/>
                <w:b/>
                <w:sz w:val="22"/>
                <w:szCs w:val="22"/>
              </w:rPr>
            </w:pPr>
          </w:p>
          <w:p w14:paraId="14A89872" w14:textId="77777777" w:rsidR="0065220D" w:rsidRDefault="0065220D">
            <w:pPr>
              <w:rPr>
                <w:rFonts w:ascii="Garamond" w:eastAsia="Garamond" w:hAnsi="Garamond" w:cs="Garamond"/>
                <w:b/>
                <w:sz w:val="22"/>
                <w:szCs w:val="22"/>
              </w:rPr>
            </w:pPr>
          </w:p>
          <w:p w14:paraId="22ED0B4F" w14:textId="77777777" w:rsidR="0065220D" w:rsidRDefault="0065220D">
            <w:pPr>
              <w:rPr>
                <w:rFonts w:ascii="Garamond" w:eastAsia="Garamond" w:hAnsi="Garamond" w:cs="Garamond"/>
                <w:b/>
                <w:sz w:val="22"/>
                <w:szCs w:val="22"/>
              </w:rPr>
            </w:pPr>
          </w:p>
          <w:p w14:paraId="7AD78A85" w14:textId="77777777" w:rsidR="0065220D" w:rsidRDefault="0065220D">
            <w:pPr>
              <w:rPr>
                <w:rFonts w:ascii="Garamond" w:eastAsia="Garamond" w:hAnsi="Garamond" w:cs="Garamond"/>
                <w:b/>
                <w:sz w:val="22"/>
                <w:szCs w:val="22"/>
              </w:rPr>
            </w:pPr>
          </w:p>
          <w:p w14:paraId="39EA12B1" w14:textId="77777777" w:rsidR="0065220D" w:rsidRDefault="0065220D">
            <w:pPr>
              <w:rPr>
                <w:rFonts w:ascii="Garamond" w:eastAsia="Garamond" w:hAnsi="Garamond" w:cs="Garamond"/>
                <w:b/>
                <w:sz w:val="22"/>
                <w:szCs w:val="22"/>
              </w:rPr>
            </w:pPr>
          </w:p>
          <w:p w14:paraId="63DBEC3C" w14:textId="77777777" w:rsidR="0065220D" w:rsidRDefault="0065220D">
            <w:pPr>
              <w:rPr>
                <w:rFonts w:ascii="Garamond" w:eastAsia="Garamond" w:hAnsi="Garamond" w:cs="Garamond"/>
                <w:b/>
                <w:sz w:val="22"/>
                <w:szCs w:val="22"/>
              </w:rPr>
            </w:pPr>
          </w:p>
          <w:p w14:paraId="0702B522" w14:textId="77777777" w:rsidR="0065220D" w:rsidRDefault="0065220D">
            <w:pPr>
              <w:rPr>
                <w:rFonts w:ascii="Garamond" w:eastAsia="Garamond" w:hAnsi="Garamond" w:cs="Garamond"/>
                <w:b/>
                <w:sz w:val="22"/>
                <w:szCs w:val="22"/>
              </w:rPr>
            </w:pPr>
          </w:p>
          <w:p w14:paraId="0DEB8C15" w14:textId="77777777" w:rsidR="0065220D" w:rsidRDefault="0065220D">
            <w:pPr>
              <w:rPr>
                <w:rFonts w:ascii="Garamond" w:eastAsia="Garamond" w:hAnsi="Garamond" w:cs="Garamond"/>
                <w:b/>
                <w:sz w:val="22"/>
                <w:szCs w:val="22"/>
              </w:rPr>
            </w:pPr>
          </w:p>
          <w:p w14:paraId="2069B3FC" w14:textId="77777777" w:rsidR="0065220D" w:rsidRDefault="0065220D">
            <w:pPr>
              <w:rPr>
                <w:rFonts w:ascii="Garamond" w:eastAsia="Garamond" w:hAnsi="Garamond" w:cs="Garamond"/>
                <w:b/>
                <w:sz w:val="22"/>
                <w:szCs w:val="22"/>
              </w:rPr>
            </w:pPr>
          </w:p>
          <w:p w14:paraId="122A806C" w14:textId="77777777" w:rsidR="0065220D" w:rsidRDefault="0065220D">
            <w:pPr>
              <w:rPr>
                <w:rFonts w:ascii="Garamond" w:eastAsia="Garamond" w:hAnsi="Garamond" w:cs="Garamond"/>
                <w:b/>
                <w:sz w:val="22"/>
                <w:szCs w:val="22"/>
              </w:rPr>
            </w:pPr>
          </w:p>
          <w:p w14:paraId="038D79B8" w14:textId="77777777" w:rsidR="0065220D" w:rsidRDefault="0065220D">
            <w:pPr>
              <w:rPr>
                <w:rFonts w:ascii="Garamond" w:eastAsia="Garamond" w:hAnsi="Garamond" w:cs="Garamond"/>
                <w:b/>
                <w:sz w:val="22"/>
                <w:szCs w:val="22"/>
              </w:rPr>
            </w:pPr>
          </w:p>
          <w:p w14:paraId="65832A16" w14:textId="77777777" w:rsidR="0065220D" w:rsidRDefault="0065220D">
            <w:pPr>
              <w:rPr>
                <w:rFonts w:ascii="Garamond" w:eastAsia="Garamond" w:hAnsi="Garamond" w:cs="Garamond"/>
                <w:b/>
                <w:sz w:val="22"/>
                <w:szCs w:val="22"/>
              </w:rPr>
            </w:pPr>
          </w:p>
          <w:p w14:paraId="73F26834" w14:textId="77777777" w:rsidR="0065220D" w:rsidRDefault="0065220D">
            <w:pPr>
              <w:rPr>
                <w:rFonts w:ascii="Garamond" w:eastAsia="Garamond" w:hAnsi="Garamond" w:cs="Garamond"/>
                <w:b/>
                <w:sz w:val="22"/>
                <w:szCs w:val="22"/>
              </w:rPr>
            </w:pPr>
          </w:p>
          <w:p w14:paraId="35948768" w14:textId="77777777" w:rsidR="0065220D" w:rsidRDefault="0065220D">
            <w:pPr>
              <w:rPr>
                <w:rFonts w:ascii="Garamond" w:eastAsia="Garamond" w:hAnsi="Garamond" w:cs="Garamond"/>
                <w:b/>
                <w:sz w:val="22"/>
                <w:szCs w:val="22"/>
              </w:rPr>
            </w:pPr>
          </w:p>
          <w:p w14:paraId="1E1B65A5" w14:textId="77777777" w:rsidR="0065220D" w:rsidRDefault="0065220D">
            <w:pPr>
              <w:rPr>
                <w:rFonts w:ascii="Garamond" w:eastAsia="Garamond" w:hAnsi="Garamond" w:cs="Garamond"/>
                <w:b/>
                <w:sz w:val="22"/>
                <w:szCs w:val="22"/>
              </w:rPr>
            </w:pPr>
          </w:p>
          <w:p w14:paraId="1C171BA6" w14:textId="77777777" w:rsidR="0065220D" w:rsidRDefault="0065220D">
            <w:pPr>
              <w:rPr>
                <w:rFonts w:ascii="Garamond" w:eastAsia="Garamond" w:hAnsi="Garamond" w:cs="Garamond"/>
                <w:b/>
                <w:sz w:val="22"/>
                <w:szCs w:val="22"/>
              </w:rPr>
            </w:pPr>
          </w:p>
          <w:p w14:paraId="3D8C6554" w14:textId="77777777" w:rsidR="0065220D" w:rsidRDefault="0065220D">
            <w:pPr>
              <w:rPr>
                <w:rFonts w:ascii="Garamond" w:eastAsia="Garamond" w:hAnsi="Garamond" w:cs="Garamond"/>
                <w:b/>
                <w:sz w:val="22"/>
                <w:szCs w:val="22"/>
              </w:rPr>
            </w:pPr>
          </w:p>
          <w:p w14:paraId="4E181FEE" w14:textId="77777777" w:rsidR="0065220D" w:rsidRDefault="0065220D">
            <w:pPr>
              <w:rPr>
                <w:rFonts w:ascii="Garamond" w:eastAsia="Garamond" w:hAnsi="Garamond" w:cs="Garamond"/>
                <w:b/>
                <w:sz w:val="22"/>
                <w:szCs w:val="22"/>
              </w:rPr>
            </w:pPr>
          </w:p>
          <w:p w14:paraId="0E8DD431" w14:textId="77777777" w:rsidR="0065220D" w:rsidRDefault="0065220D">
            <w:pPr>
              <w:rPr>
                <w:rFonts w:ascii="Garamond" w:eastAsia="Garamond" w:hAnsi="Garamond" w:cs="Garamond"/>
                <w:b/>
                <w:sz w:val="22"/>
                <w:szCs w:val="22"/>
              </w:rPr>
            </w:pPr>
          </w:p>
          <w:p w14:paraId="72121066" w14:textId="77777777" w:rsidR="0065220D" w:rsidRDefault="0065220D">
            <w:pPr>
              <w:rPr>
                <w:rFonts w:ascii="Garamond" w:eastAsia="Garamond" w:hAnsi="Garamond" w:cs="Garamond"/>
                <w:b/>
                <w:sz w:val="22"/>
                <w:szCs w:val="22"/>
              </w:rPr>
            </w:pPr>
          </w:p>
          <w:p w14:paraId="3A0C0687" w14:textId="77777777" w:rsidR="0065220D" w:rsidRDefault="0065220D">
            <w:pPr>
              <w:rPr>
                <w:rFonts w:ascii="Garamond" w:eastAsia="Garamond" w:hAnsi="Garamond" w:cs="Garamond"/>
                <w:b/>
                <w:sz w:val="22"/>
                <w:szCs w:val="22"/>
              </w:rPr>
            </w:pPr>
          </w:p>
          <w:p w14:paraId="7A632B0D" w14:textId="77777777" w:rsidR="0065220D" w:rsidRDefault="0065220D">
            <w:pPr>
              <w:rPr>
                <w:rFonts w:ascii="Garamond" w:eastAsia="Garamond" w:hAnsi="Garamond" w:cs="Garamond"/>
                <w:b/>
                <w:sz w:val="22"/>
                <w:szCs w:val="22"/>
              </w:rPr>
            </w:pPr>
          </w:p>
          <w:p w14:paraId="497792E6"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3/4/24</w:t>
            </w:r>
          </w:p>
        </w:tc>
      </w:tr>
      <w:tr w:rsidR="0065220D" w14:paraId="00D67572" w14:textId="77777777">
        <w:tc>
          <w:tcPr>
            <w:tcW w:w="8118" w:type="dxa"/>
            <w:tcBorders>
              <w:top w:val="single" w:sz="4" w:space="0" w:color="808080"/>
              <w:bottom w:val="single" w:sz="4" w:space="0" w:color="808080"/>
            </w:tcBorders>
          </w:tcPr>
          <w:p w14:paraId="65D87988" w14:textId="77777777" w:rsidR="0065220D" w:rsidRDefault="0065220D">
            <w:pPr>
              <w:rPr>
                <w:rFonts w:ascii="Garamond" w:eastAsia="Garamond" w:hAnsi="Garamond" w:cs="Garamond"/>
                <w:b/>
                <w:sz w:val="22"/>
                <w:szCs w:val="22"/>
              </w:rPr>
            </w:pPr>
          </w:p>
          <w:p w14:paraId="3CBB4FDE"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30 Reflection 13. Promoting Human Flourishing</w:t>
            </w:r>
          </w:p>
          <w:p w14:paraId="78F3BBFB"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I.1.2  Demonstrates</w:t>
            </w:r>
            <w:proofErr w:type="gramEnd"/>
            <w:r>
              <w:rPr>
                <w:rFonts w:ascii="Garamond" w:eastAsia="Garamond" w:hAnsi="Garamond" w:cs="Garamond"/>
                <w:b/>
                <w:i/>
                <w:color w:val="0000FF"/>
                <w:sz w:val="22"/>
                <w:szCs w:val="22"/>
                <w:u w:val="single"/>
              </w:rPr>
              <w:t xml:space="preserve"> knowledge of students</w:t>
            </w:r>
          </w:p>
          <w:p w14:paraId="397F7F33" w14:textId="77777777" w:rsidR="0065220D" w:rsidRDefault="00000000">
            <w:pPr>
              <w:rPr>
                <w:rFonts w:ascii="Garamond" w:eastAsia="Garamond" w:hAnsi="Garamond" w:cs="Garamond"/>
                <w:b/>
                <w:sz w:val="22"/>
                <w:szCs w:val="22"/>
              </w:rPr>
            </w:pPr>
            <w:r>
              <w:fldChar w:fldCharType="end"/>
            </w:r>
            <w:hyperlink r:id="rId46" w:anchor="academic">
              <w:r>
                <w:rPr>
                  <w:rFonts w:ascii="Garamond" w:eastAsia="Garamond" w:hAnsi="Garamond" w:cs="Garamond"/>
                  <w:b/>
                  <w:i/>
                  <w:color w:val="0000FF"/>
                  <w:u w:val="single"/>
                </w:rPr>
                <w:t>PI I.2.2 Establishes a culture for learning</w:t>
              </w:r>
            </w:hyperlink>
          </w:p>
          <w:p w14:paraId="6B3F9A78"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0215F0B9" w14:textId="77777777" w:rsidR="0065220D" w:rsidRDefault="00000000">
            <w:pPr>
              <w:rPr>
                <w:rFonts w:ascii="Garamond" w:eastAsia="Garamond" w:hAnsi="Garamond" w:cs="Garamond"/>
                <w:color w:val="000000"/>
                <w:sz w:val="22"/>
                <w:szCs w:val="22"/>
                <w:highlight w:val="white"/>
              </w:rPr>
            </w:pPr>
            <w:r>
              <w:fldChar w:fldCharType="end"/>
            </w:r>
          </w:p>
          <w:p w14:paraId="1EC097BD" w14:textId="77777777" w:rsidR="0065220D" w:rsidRDefault="00000000">
            <w:pPr>
              <w:rPr>
                <w:rFonts w:ascii="Garamond" w:eastAsia="Garamond" w:hAnsi="Garamond" w:cs="Garamond"/>
                <w:b/>
                <w:sz w:val="22"/>
                <w:szCs w:val="22"/>
              </w:rPr>
            </w:pPr>
            <w:r>
              <w:rPr>
                <w:rFonts w:ascii="Garamond" w:eastAsia="Garamond" w:hAnsi="Garamond" w:cs="Garamond"/>
                <w:color w:val="000000"/>
                <w:sz w:val="22"/>
                <w:szCs w:val="22"/>
                <w:highlight w:val="white"/>
              </w:rPr>
              <w:t xml:space="preserve">In this semester's CCR workshop focused on "human flourishing," you discussed the fact that students flourish when they are seen, called upon, and invited to participate to their fullest potential in the common good. The workshop presenters shared ways that you, as a teacher, can promote human flourishing through teacher-to-student, student-to-student, and student-to-world dynamics from both a relational and academic standpoint. Which of these dynamics is an area of greatest strength for you, and which is the area that begs for the most growth? Discuss how you plan to grow in this area that demands more attention.  </w:t>
            </w:r>
          </w:p>
          <w:p w14:paraId="5D89FFC8"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12268F80"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50" w:type="dxa"/>
            <w:tcBorders>
              <w:top w:val="single" w:sz="4" w:space="0" w:color="808080"/>
              <w:bottom w:val="single" w:sz="4" w:space="0" w:color="808080"/>
            </w:tcBorders>
          </w:tcPr>
          <w:p w14:paraId="6C5BCDEE" w14:textId="77777777" w:rsidR="0065220D" w:rsidRDefault="0065220D">
            <w:pPr>
              <w:rPr>
                <w:rFonts w:ascii="Garamond" w:eastAsia="Garamond" w:hAnsi="Garamond" w:cs="Garamond"/>
                <w:b/>
                <w:sz w:val="22"/>
                <w:szCs w:val="22"/>
              </w:rPr>
            </w:pPr>
          </w:p>
          <w:p w14:paraId="18F818A7"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3/18/24</w:t>
            </w:r>
          </w:p>
        </w:tc>
      </w:tr>
      <w:tr w:rsidR="0065220D" w14:paraId="59EF3D30" w14:textId="77777777">
        <w:tc>
          <w:tcPr>
            <w:tcW w:w="8118" w:type="dxa"/>
            <w:tcBorders>
              <w:top w:val="single" w:sz="4" w:space="0" w:color="808080"/>
              <w:bottom w:val="single" w:sz="4" w:space="0" w:color="808080"/>
            </w:tcBorders>
          </w:tcPr>
          <w:p w14:paraId="3E64416C" w14:textId="77777777" w:rsidR="0065220D" w:rsidRDefault="0065220D">
            <w:pPr>
              <w:rPr>
                <w:rFonts w:ascii="Garamond" w:eastAsia="Garamond" w:hAnsi="Garamond" w:cs="Garamond"/>
                <w:b/>
                <w:sz w:val="22"/>
                <w:szCs w:val="22"/>
              </w:rPr>
            </w:pPr>
          </w:p>
          <w:p w14:paraId="272EB01E"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30 Reflection 14.</w:t>
            </w:r>
            <w:r>
              <w:rPr>
                <w:rFonts w:ascii="Garamond" w:eastAsia="Garamond" w:hAnsi="Garamond" w:cs="Garamond"/>
                <w:sz w:val="22"/>
                <w:szCs w:val="22"/>
              </w:rPr>
              <w:t xml:space="preserve"> </w:t>
            </w:r>
            <w:r>
              <w:rPr>
                <w:rFonts w:ascii="Garamond" w:eastAsia="Garamond" w:hAnsi="Garamond" w:cs="Garamond"/>
                <w:b/>
                <w:sz w:val="22"/>
                <w:szCs w:val="22"/>
              </w:rPr>
              <w:t>Professional Goals</w:t>
            </w:r>
          </w:p>
          <w:p w14:paraId="452732B5"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0BD1325B"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fldChar w:fldCharType="end"/>
            </w:r>
            <w:r>
              <w:rPr>
                <w:rFonts w:ascii="Garamond" w:eastAsia="Garamond" w:hAnsi="Garamond" w:cs="Garamond"/>
                <w:color w:val="000000"/>
                <w:sz w:val="22"/>
                <w:szCs w:val="22"/>
              </w:rPr>
              <w:t xml:space="preserve"> </w:t>
            </w:r>
          </w:p>
          <w:p w14:paraId="73859669"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Review/revisit this semester’s observation feedback from your University Supervisor.  Use this feedback, the feedback of your principal and/or mentor teacher as well as your own thoughts to discuss 2-3 aspects of your instruction that you are targeting for improvement.  Describe concrete ways (instructional practices, resources, initiatives, projects, units, activities, etc.) in which you will meet these targeted goals and WHO you might be in touch with during the upcoming summer to help actualize these goals. </w:t>
            </w:r>
          </w:p>
          <w:p w14:paraId="66E833AD"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 </w:t>
            </w:r>
          </w:p>
          <w:p w14:paraId="75136583"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color w:val="000000"/>
                <w:sz w:val="22"/>
                <w:szCs w:val="22"/>
              </w:rPr>
              <w:t xml:space="preserve"> to frame your reflection. </w:t>
            </w:r>
          </w:p>
          <w:p w14:paraId="042A417D"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tc>
        <w:tc>
          <w:tcPr>
            <w:tcW w:w="1350" w:type="dxa"/>
            <w:tcBorders>
              <w:top w:val="single" w:sz="4" w:space="0" w:color="808080"/>
              <w:bottom w:val="single" w:sz="4" w:space="0" w:color="808080"/>
            </w:tcBorders>
          </w:tcPr>
          <w:p w14:paraId="641F054A" w14:textId="77777777" w:rsidR="0065220D" w:rsidRDefault="0065220D">
            <w:pPr>
              <w:rPr>
                <w:rFonts w:ascii="Garamond" w:eastAsia="Garamond" w:hAnsi="Garamond" w:cs="Garamond"/>
                <w:b/>
                <w:sz w:val="22"/>
                <w:szCs w:val="22"/>
              </w:rPr>
            </w:pPr>
          </w:p>
          <w:p w14:paraId="151AE085"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4/1/24</w:t>
            </w:r>
          </w:p>
          <w:p w14:paraId="432412BA" w14:textId="77777777" w:rsidR="0065220D" w:rsidRDefault="0065220D">
            <w:pPr>
              <w:rPr>
                <w:rFonts w:ascii="Garamond" w:eastAsia="Garamond" w:hAnsi="Garamond" w:cs="Garamond"/>
                <w:b/>
                <w:sz w:val="22"/>
                <w:szCs w:val="22"/>
              </w:rPr>
            </w:pPr>
          </w:p>
        </w:tc>
      </w:tr>
    </w:tbl>
    <w:p w14:paraId="4A0B4F8D" w14:textId="77777777" w:rsidR="0065220D" w:rsidRDefault="0065220D">
      <w:pPr>
        <w:pStyle w:val="Heading3"/>
        <w:jc w:val="center"/>
        <w:rPr>
          <w:rFonts w:ascii="Garamond" w:eastAsia="Garamond" w:hAnsi="Garamond" w:cs="Garamond"/>
          <w:sz w:val="22"/>
          <w:szCs w:val="22"/>
        </w:rPr>
      </w:pPr>
    </w:p>
    <w:p w14:paraId="2EF7AA64" w14:textId="77777777" w:rsidR="0065220D" w:rsidRDefault="0065220D"/>
    <w:p w14:paraId="6E5093D2" w14:textId="77777777" w:rsidR="0065220D" w:rsidRDefault="0065220D">
      <w:pPr>
        <w:pStyle w:val="Heading3"/>
        <w:jc w:val="center"/>
        <w:rPr>
          <w:rFonts w:ascii="Garamond" w:eastAsia="Garamond" w:hAnsi="Garamond" w:cs="Garamond"/>
          <w:sz w:val="22"/>
          <w:szCs w:val="22"/>
        </w:rPr>
      </w:pPr>
    </w:p>
    <w:p w14:paraId="2443C2CC" w14:textId="77777777" w:rsidR="0065220D" w:rsidRDefault="0065220D">
      <w:pPr>
        <w:pStyle w:val="Heading3"/>
        <w:jc w:val="center"/>
        <w:rPr>
          <w:rFonts w:ascii="Garamond" w:eastAsia="Garamond" w:hAnsi="Garamond" w:cs="Garamond"/>
          <w:sz w:val="22"/>
          <w:szCs w:val="22"/>
        </w:rPr>
      </w:pPr>
    </w:p>
    <w:p w14:paraId="5694C7FA" w14:textId="77777777" w:rsidR="0065220D" w:rsidRDefault="0065220D">
      <w:pPr>
        <w:pStyle w:val="Heading3"/>
        <w:jc w:val="center"/>
        <w:rPr>
          <w:rFonts w:ascii="Garamond" w:eastAsia="Garamond" w:hAnsi="Garamond" w:cs="Garamond"/>
          <w:sz w:val="22"/>
          <w:szCs w:val="22"/>
        </w:rPr>
      </w:pPr>
    </w:p>
    <w:p w14:paraId="24C8A0AE" w14:textId="77777777" w:rsidR="0065220D" w:rsidRDefault="00000000">
      <w:pPr>
        <w:pStyle w:val="Heading3"/>
        <w:jc w:val="center"/>
        <w:rPr>
          <w:rFonts w:ascii="Garamond" w:eastAsia="Garamond" w:hAnsi="Garamond" w:cs="Garamond"/>
          <w:sz w:val="22"/>
          <w:szCs w:val="22"/>
        </w:rPr>
      </w:pPr>
      <w:r>
        <w:rPr>
          <w:rFonts w:ascii="Garamond" w:eastAsia="Garamond" w:hAnsi="Garamond" w:cs="Garamond"/>
          <w:sz w:val="22"/>
          <w:szCs w:val="22"/>
        </w:rPr>
        <w:t>Course Assessment – Year Two</w:t>
      </w:r>
    </w:p>
    <w:p w14:paraId="3FC90B67" w14:textId="77777777" w:rsidR="0065220D" w:rsidRDefault="00000000">
      <w:pPr>
        <w:ind w:left="-90" w:right="-540"/>
        <w:rPr>
          <w:rFonts w:ascii="Garamond" w:eastAsia="Garamond" w:hAnsi="Garamond" w:cs="Garamond"/>
          <w:sz w:val="22"/>
          <w:szCs w:val="22"/>
        </w:rPr>
      </w:pPr>
      <w:r>
        <w:rPr>
          <w:rFonts w:ascii="Garamond" w:eastAsia="Garamond" w:hAnsi="Garamond" w:cs="Garamond"/>
          <w:sz w:val="22"/>
          <w:szCs w:val="22"/>
        </w:rPr>
        <w:t>The course grade for EDU 65930 consists of three reflective writing assignments and the submission of evidence of professional growth (see options below).  The reflections are scored on a five-point scale based on thoroughness according to the assigned topic (performance indicator/s and their descriptors) and proactive plan presented to improve upon teaching practices.</w:t>
      </w:r>
    </w:p>
    <w:p w14:paraId="1EC7403E" w14:textId="77777777" w:rsidR="0065220D" w:rsidRDefault="0065220D">
      <w:pPr>
        <w:ind w:left="-90" w:right="-540"/>
        <w:rPr>
          <w:rFonts w:ascii="Garamond" w:eastAsia="Garamond" w:hAnsi="Garamond" w:cs="Garamond"/>
          <w:sz w:val="22"/>
          <w:szCs w:val="22"/>
        </w:rPr>
      </w:pPr>
    </w:p>
    <w:p w14:paraId="5CF84B7C" w14:textId="77777777" w:rsidR="0065220D" w:rsidRDefault="00000000">
      <w:pPr>
        <w:ind w:left="-90" w:right="-540"/>
        <w:rPr>
          <w:rFonts w:ascii="Garamond" w:eastAsia="Garamond" w:hAnsi="Garamond" w:cs="Garamond"/>
          <w:sz w:val="22"/>
          <w:szCs w:val="22"/>
        </w:rPr>
      </w:pPr>
      <w:r>
        <w:rPr>
          <w:rFonts w:ascii="Garamond" w:eastAsia="Garamond" w:hAnsi="Garamond" w:cs="Garamond"/>
          <w:b/>
          <w:i/>
          <w:sz w:val="22"/>
          <w:szCs w:val="22"/>
        </w:rPr>
        <w:t>Late Policy</w:t>
      </w:r>
      <w:r>
        <w:rPr>
          <w:rFonts w:ascii="Garamond" w:eastAsia="Garamond" w:hAnsi="Garamond" w:cs="Garamond"/>
          <w:b/>
          <w:sz w:val="22"/>
          <w:szCs w:val="22"/>
        </w:rPr>
        <w:t>.</w:t>
      </w:r>
      <w:r>
        <w:rPr>
          <w:rFonts w:ascii="Garamond" w:eastAsia="Garamond" w:hAnsi="Garamond" w:cs="Garamond"/>
          <w:sz w:val="22"/>
          <w:szCs w:val="22"/>
        </w:rPr>
        <w:t xml:space="preserve">  </w:t>
      </w:r>
      <w:r>
        <w:rPr>
          <w:rFonts w:ascii="Garamond" w:eastAsia="Garamond" w:hAnsi="Garamond" w:cs="Garamond"/>
          <w:b/>
          <w:sz w:val="22"/>
          <w:szCs w:val="22"/>
        </w:rPr>
        <w:t>Reflections will have</w:t>
      </w:r>
      <w:r>
        <w:rPr>
          <w:rFonts w:ascii="Garamond" w:eastAsia="Garamond" w:hAnsi="Garamond" w:cs="Garamond"/>
          <w:sz w:val="22"/>
          <w:szCs w:val="22"/>
        </w:rPr>
        <w:t xml:space="preserve"> </w:t>
      </w:r>
      <w:r>
        <w:rPr>
          <w:rFonts w:ascii="Garamond" w:eastAsia="Garamond" w:hAnsi="Garamond" w:cs="Garamond"/>
          <w:b/>
          <w:sz w:val="22"/>
          <w:szCs w:val="22"/>
        </w:rPr>
        <w:t>one point deducted for each week they are received late</w:t>
      </w:r>
      <w:r>
        <w:rPr>
          <w:rFonts w:ascii="Garamond" w:eastAsia="Garamond" w:hAnsi="Garamond" w:cs="Garamond"/>
          <w:sz w:val="22"/>
          <w:szCs w:val="22"/>
        </w:rPr>
        <w:t xml:space="preserve">.  Late reflections will not be accepted for partial credit after the final semester due date.  The ACE Teacher should notify his/her assigned Faculty of Supervision and Instruction at </w:t>
      </w:r>
      <w:r>
        <w:rPr>
          <w:rFonts w:ascii="Garamond" w:eastAsia="Garamond" w:hAnsi="Garamond" w:cs="Garamond"/>
          <w:b/>
          <w:sz w:val="22"/>
          <w:szCs w:val="22"/>
        </w:rPr>
        <w:t>least one week prior</w:t>
      </w:r>
      <w:r>
        <w:rPr>
          <w:rFonts w:ascii="Garamond" w:eastAsia="Garamond" w:hAnsi="Garamond" w:cs="Garamond"/>
          <w:sz w:val="22"/>
          <w:szCs w:val="22"/>
        </w:rPr>
        <w:t xml:space="preserve"> to the due date to work out an alternative due date if an issue arises.  Last minute exceptions to the due dates will not be considered as a general policy.</w:t>
      </w:r>
    </w:p>
    <w:p w14:paraId="3C74C065" w14:textId="77777777" w:rsidR="0065220D" w:rsidRDefault="0065220D">
      <w:pPr>
        <w:rPr>
          <w:rFonts w:ascii="Garamond" w:eastAsia="Garamond" w:hAnsi="Garamond" w:cs="Garamond"/>
          <w:b/>
          <w:i/>
          <w:sz w:val="22"/>
          <w:szCs w:val="22"/>
        </w:rPr>
      </w:pPr>
    </w:p>
    <w:p w14:paraId="6605AF31" w14:textId="77777777" w:rsidR="0065220D" w:rsidRDefault="00000000">
      <w:pPr>
        <w:rPr>
          <w:rFonts w:ascii="Garamond" w:eastAsia="Garamond" w:hAnsi="Garamond" w:cs="Garamond"/>
          <w:sz w:val="22"/>
          <w:szCs w:val="22"/>
        </w:rPr>
      </w:pPr>
      <w:r>
        <w:rPr>
          <w:rFonts w:ascii="Garamond" w:eastAsia="Garamond" w:hAnsi="Garamond" w:cs="Garamond"/>
          <w:b/>
          <w:i/>
          <w:sz w:val="22"/>
          <w:szCs w:val="22"/>
        </w:rPr>
        <w:t>Scoring Rubric</w:t>
      </w:r>
      <w:r>
        <w:rPr>
          <w:rFonts w:ascii="Garamond" w:eastAsia="Garamond" w:hAnsi="Garamond" w:cs="Garamond"/>
          <w:b/>
          <w:sz w:val="22"/>
          <w:szCs w:val="22"/>
        </w:rPr>
        <w:t>.</w:t>
      </w:r>
      <w:r>
        <w:rPr>
          <w:rFonts w:ascii="Garamond" w:eastAsia="Garamond" w:hAnsi="Garamond" w:cs="Garamond"/>
          <w:sz w:val="22"/>
          <w:szCs w:val="22"/>
        </w:rPr>
        <w:t xml:space="preserve">  The following rubric will be used for scoring reflections:</w:t>
      </w:r>
    </w:p>
    <w:p w14:paraId="031ED61A" w14:textId="77777777" w:rsidR="0065220D" w:rsidRDefault="0065220D">
      <w:pPr>
        <w:rPr>
          <w:rFonts w:ascii="Garamond" w:eastAsia="Garamond" w:hAnsi="Garamond" w:cs="Garamond"/>
          <w:sz w:val="22"/>
          <w:szCs w:val="22"/>
        </w:rPr>
      </w:pPr>
    </w:p>
    <w:tbl>
      <w:tblPr>
        <w:tblStyle w:val="a8"/>
        <w:tblW w:w="9378" w:type="dxa"/>
        <w:tblBorders>
          <w:top w:val="single" w:sz="8" w:space="0" w:color="808080"/>
          <w:left w:val="single" w:sz="8" w:space="0" w:color="808080"/>
          <w:bottom w:val="single" w:sz="8" w:space="0" w:color="808080"/>
          <w:right w:val="single" w:sz="8" w:space="0" w:color="808080"/>
        </w:tblBorders>
        <w:tblLayout w:type="fixed"/>
        <w:tblLook w:val="0000" w:firstRow="0" w:lastRow="0" w:firstColumn="0" w:lastColumn="0" w:noHBand="0" w:noVBand="0"/>
      </w:tblPr>
      <w:tblGrid>
        <w:gridCol w:w="1986"/>
        <w:gridCol w:w="2352"/>
        <w:gridCol w:w="2700"/>
        <w:gridCol w:w="2340"/>
      </w:tblGrid>
      <w:tr w:rsidR="0065220D" w14:paraId="483C5278" w14:textId="77777777">
        <w:tc>
          <w:tcPr>
            <w:tcW w:w="1986" w:type="dxa"/>
            <w:tcBorders>
              <w:top w:val="single" w:sz="8" w:space="0" w:color="808080"/>
              <w:bottom w:val="nil"/>
              <w:right w:val="single" w:sz="8" w:space="0" w:color="808080"/>
            </w:tcBorders>
          </w:tcPr>
          <w:p w14:paraId="51085B1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lastRenderedPageBreak/>
              <w:t>5</w:t>
            </w:r>
          </w:p>
        </w:tc>
        <w:tc>
          <w:tcPr>
            <w:tcW w:w="2352" w:type="dxa"/>
            <w:tcBorders>
              <w:top w:val="single" w:sz="8" w:space="0" w:color="808080"/>
              <w:left w:val="single" w:sz="8" w:space="0" w:color="808080"/>
              <w:bottom w:val="nil"/>
              <w:right w:val="single" w:sz="8" w:space="0" w:color="808080"/>
            </w:tcBorders>
          </w:tcPr>
          <w:p w14:paraId="489C662B"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4</w:t>
            </w:r>
          </w:p>
        </w:tc>
        <w:tc>
          <w:tcPr>
            <w:tcW w:w="2700" w:type="dxa"/>
            <w:tcBorders>
              <w:top w:val="single" w:sz="8" w:space="0" w:color="808080"/>
              <w:left w:val="single" w:sz="8" w:space="0" w:color="808080"/>
              <w:bottom w:val="nil"/>
              <w:right w:val="single" w:sz="8" w:space="0" w:color="808080"/>
            </w:tcBorders>
          </w:tcPr>
          <w:p w14:paraId="3308490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3</w:t>
            </w:r>
          </w:p>
        </w:tc>
        <w:tc>
          <w:tcPr>
            <w:tcW w:w="2340" w:type="dxa"/>
            <w:tcBorders>
              <w:top w:val="single" w:sz="8" w:space="0" w:color="808080"/>
              <w:left w:val="single" w:sz="8" w:space="0" w:color="808080"/>
              <w:bottom w:val="nil"/>
            </w:tcBorders>
          </w:tcPr>
          <w:p w14:paraId="5FE751DC" w14:textId="77777777" w:rsidR="0065220D" w:rsidRDefault="00000000">
            <w:pPr>
              <w:ind w:right="-108"/>
              <w:jc w:val="center"/>
              <w:rPr>
                <w:rFonts w:ascii="Garamond" w:eastAsia="Garamond" w:hAnsi="Garamond" w:cs="Garamond"/>
                <w:b/>
                <w:sz w:val="22"/>
                <w:szCs w:val="22"/>
              </w:rPr>
            </w:pPr>
            <w:r>
              <w:rPr>
                <w:rFonts w:ascii="Garamond" w:eastAsia="Garamond" w:hAnsi="Garamond" w:cs="Garamond"/>
                <w:b/>
                <w:sz w:val="22"/>
                <w:szCs w:val="22"/>
              </w:rPr>
              <w:t>2         1</w:t>
            </w:r>
          </w:p>
        </w:tc>
      </w:tr>
      <w:tr w:rsidR="0065220D" w14:paraId="07D4DFCD" w14:textId="77777777">
        <w:tc>
          <w:tcPr>
            <w:tcW w:w="1986" w:type="dxa"/>
            <w:tcBorders>
              <w:top w:val="nil"/>
              <w:bottom w:val="single" w:sz="8" w:space="0" w:color="808080"/>
              <w:right w:val="single" w:sz="8" w:space="0" w:color="808080"/>
            </w:tcBorders>
          </w:tcPr>
          <w:p w14:paraId="4D348E80" w14:textId="77777777" w:rsidR="0065220D" w:rsidRDefault="00000000">
            <w:pPr>
              <w:jc w:val="center"/>
              <w:rPr>
                <w:rFonts w:ascii="Garamond" w:eastAsia="Garamond" w:hAnsi="Garamond" w:cs="Garamond"/>
                <w:sz w:val="22"/>
                <w:szCs w:val="22"/>
              </w:rPr>
            </w:pPr>
            <w:r>
              <w:rPr>
                <w:rFonts w:ascii="Garamond" w:eastAsia="Garamond" w:hAnsi="Garamond" w:cs="Garamond"/>
                <w:sz w:val="22"/>
                <w:szCs w:val="22"/>
              </w:rPr>
              <w:t>All criteria are met; reflection provides thorough detail of successes, problems, issues, and proactive plans for improvement</w:t>
            </w:r>
          </w:p>
        </w:tc>
        <w:tc>
          <w:tcPr>
            <w:tcW w:w="2352" w:type="dxa"/>
            <w:tcBorders>
              <w:top w:val="nil"/>
              <w:left w:val="single" w:sz="8" w:space="0" w:color="808080"/>
              <w:bottom w:val="single" w:sz="8" w:space="0" w:color="808080"/>
              <w:right w:val="single" w:sz="8" w:space="0" w:color="808080"/>
            </w:tcBorders>
          </w:tcPr>
          <w:p w14:paraId="744B9439" w14:textId="77777777" w:rsidR="0065220D" w:rsidRDefault="00000000">
            <w:pPr>
              <w:jc w:val="center"/>
              <w:rPr>
                <w:rFonts w:ascii="Garamond" w:eastAsia="Garamond" w:hAnsi="Garamond" w:cs="Garamond"/>
                <w:sz w:val="22"/>
                <w:szCs w:val="22"/>
              </w:rPr>
            </w:pPr>
            <w:r>
              <w:rPr>
                <w:rFonts w:ascii="Garamond" w:eastAsia="Garamond" w:hAnsi="Garamond" w:cs="Garamond"/>
                <w:sz w:val="22"/>
                <w:szCs w:val="22"/>
              </w:rPr>
              <w:t>Most criteria are met; reflection provides detail of successes, problems, issues, and proactive plans for improvement; may also indicate overdue work</w:t>
            </w:r>
          </w:p>
        </w:tc>
        <w:tc>
          <w:tcPr>
            <w:tcW w:w="2700" w:type="dxa"/>
            <w:tcBorders>
              <w:top w:val="nil"/>
              <w:left w:val="single" w:sz="8" w:space="0" w:color="808080"/>
              <w:bottom w:val="single" w:sz="8" w:space="0" w:color="808080"/>
              <w:right w:val="single" w:sz="8" w:space="0" w:color="808080"/>
            </w:tcBorders>
          </w:tcPr>
          <w:p w14:paraId="128232BD" w14:textId="77777777" w:rsidR="0065220D" w:rsidRDefault="00000000">
            <w:pPr>
              <w:jc w:val="center"/>
              <w:rPr>
                <w:rFonts w:ascii="Garamond" w:eastAsia="Garamond" w:hAnsi="Garamond" w:cs="Garamond"/>
                <w:sz w:val="22"/>
                <w:szCs w:val="22"/>
              </w:rPr>
            </w:pPr>
            <w:r>
              <w:rPr>
                <w:rFonts w:ascii="Garamond" w:eastAsia="Garamond" w:hAnsi="Garamond" w:cs="Garamond"/>
                <w:sz w:val="22"/>
                <w:szCs w:val="22"/>
              </w:rPr>
              <w:t>Some criteria are met; reflection provides some detail of successes, problems, issues, and proactive plans for improvement; may also indicate well overdue work</w:t>
            </w:r>
          </w:p>
        </w:tc>
        <w:tc>
          <w:tcPr>
            <w:tcW w:w="2340" w:type="dxa"/>
            <w:tcBorders>
              <w:top w:val="nil"/>
              <w:left w:val="single" w:sz="8" w:space="0" w:color="808080"/>
              <w:bottom w:val="single" w:sz="8" w:space="0" w:color="808080"/>
            </w:tcBorders>
          </w:tcPr>
          <w:p w14:paraId="27E14305" w14:textId="77777777" w:rsidR="0065220D" w:rsidRDefault="00000000">
            <w:pPr>
              <w:ind w:right="-108"/>
              <w:rPr>
                <w:rFonts w:ascii="Garamond" w:eastAsia="Garamond" w:hAnsi="Garamond" w:cs="Garamond"/>
                <w:sz w:val="22"/>
                <w:szCs w:val="22"/>
              </w:rPr>
            </w:pPr>
            <w:r>
              <w:rPr>
                <w:rFonts w:ascii="Garamond" w:eastAsia="Garamond" w:hAnsi="Garamond" w:cs="Garamond"/>
                <w:sz w:val="22"/>
                <w:szCs w:val="22"/>
              </w:rPr>
              <w:t>Few criteria are met; reflection does not detail successes, problems, issues, and proactive plans for improvement; may also indicate well overdue work</w:t>
            </w:r>
          </w:p>
        </w:tc>
      </w:tr>
      <w:tr w:rsidR="0065220D" w14:paraId="2DBEB143" w14:textId="77777777">
        <w:tc>
          <w:tcPr>
            <w:tcW w:w="9378" w:type="dxa"/>
            <w:gridSpan w:val="4"/>
          </w:tcPr>
          <w:p w14:paraId="0C9A6BCE" w14:textId="77777777" w:rsidR="0065220D" w:rsidRDefault="0065220D">
            <w:pPr>
              <w:jc w:val="center"/>
              <w:rPr>
                <w:rFonts w:ascii="Garamond" w:eastAsia="Garamond" w:hAnsi="Garamond" w:cs="Garamond"/>
                <w:b/>
                <w:sz w:val="22"/>
                <w:szCs w:val="22"/>
              </w:rPr>
            </w:pPr>
          </w:p>
          <w:p w14:paraId="1B267762" w14:textId="77777777" w:rsidR="0065220D" w:rsidRDefault="00000000">
            <w:pPr>
              <w:ind w:right="-108"/>
              <w:jc w:val="center"/>
              <w:rPr>
                <w:rFonts w:ascii="Garamond" w:eastAsia="Garamond" w:hAnsi="Garamond" w:cs="Garamond"/>
                <w:b/>
                <w:sz w:val="22"/>
                <w:szCs w:val="22"/>
              </w:rPr>
            </w:pPr>
            <w:r>
              <w:rPr>
                <w:rFonts w:ascii="Garamond" w:eastAsia="Garamond" w:hAnsi="Garamond" w:cs="Garamond"/>
                <w:b/>
                <w:sz w:val="22"/>
                <w:szCs w:val="22"/>
              </w:rPr>
              <w:t>Criteria</w:t>
            </w:r>
          </w:p>
        </w:tc>
      </w:tr>
      <w:tr w:rsidR="0065220D" w14:paraId="4626DB3F" w14:textId="77777777">
        <w:tc>
          <w:tcPr>
            <w:tcW w:w="9378" w:type="dxa"/>
            <w:gridSpan w:val="4"/>
          </w:tcPr>
          <w:p w14:paraId="07A315D5" w14:textId="77777777" w:rsidR="0065220D" w:rsidRDefault="00000000">
            <w:pPr>
              <w:rPr>
                <w:rFonts w:ascii="Garamond" w:eastAsia="Garamond" w:hAnsi="Garamond" w:cs="Garamond"/>
                <w:sz w:val="22"/>
                <w:szCs w:val="22"/>
              </w:rPr>
            </w:pPr>
            <w:r>
              <w:rPr>
                <w:rFonts w:ascii="Garamond" w:eastAsia="Garamond" w:hAnsi="Garamond" w:cs="Garamond"/>
                <w:sz w:val="22"/>
                <w:szCs w:val="22"/>
              </w:rPr>
              <w:t>• Assigned topic/s are addressed by referencing the performance indicator and its descriptors</w:t>
            </w:r>
          </w:p>
          <w:p w14:paraId="16895297" w14:textId="77777777" w:rsidR="0065220D" w:rsidRDefault="00000000">
            <w:pPr>
              <w:rPr>
                <w:rFonts w:ascii="Garamond" w:eastAsia="Garamond" w:hAnsi="Garamond" w:cs="Garamond"/>
                <w:sz w:val="22"/>
                <w:szCs w:val="22"/>
              </w:rPr>
            </w:pPr>
            <w:r>
              <w:rPr>
                <w:rFonts w:ascii="Garamond" w:eastAsia="Garamond" w:hAnsi="Garamond" w:cs="Garamond"/>
                <w:sz w:val="22"/>
                <w:szCs w:val="22"/>
              </w:rPr>
              <w:t>• Three-step reflective cycle is addressed:</w:t>
            </w:r>
          </w:p>
          <w:p w14:paraId="2D3225E7" w14:textId="77777777" w:rsidR="0065220D" w:rsidRDefault="00000000">
            <w:pPr>
              <w:numPr>
                <w:ilvl w:val="0"/>
                <w:numId w:val="18"/>
              </w:numPr>
              <w:rPr>
                <w:rFonts w:ascii="Garamond" w:eastAsia="Garamond" w:hAnsi="Garamond" w:cs="Garamond"/>
                <w:sz w:val="22"/>
                <w:szCs w:val="22"/>
              </w:rPr>
            </w:pPr>
            <w:r>
              <w:rPr>
                <w:rFonts w:ascii="Garamond" w:eastAsia="Garamond" w:hAnsi="Garamond" w:cs="Garamond"/>
                <w:sz w:val="22"/>
                <w:szCs w:val="22"/>
              </w:rPr>
              <w:t>Given a topic for reflection, what are examples of my own effective and ineffective performances?</w:t>
            </w:r>
          </w:p>
          <w:p w14:paraId="77E4C77C" w14:textId="77777777" w:rsidR="0065220D" w:rsidRDefault="00000000">
            <w:pPr>
              <w:numPr>
                <w:ilvl w:val="0"/>
                <w:numId w:val="18"/>
              </w:numPr>
              <w:rPr>
                <w:rFonts w:ascii="Garamond" w:eastAsia="Garamond" w:hAnsi="Garamond" w:cs="Garamond"/>
                <w:sz w:val="22"/>
                <w:szCs w:val="22"/>
              </w:rPr>
            </w:pPr>
            <w:r>
              <w:rPr>
                <w:rFonts w:ascii="Garamond" w:eastAsia="Garamond" w:hAnsi="Garamond" w:cs="Garamond"/>
                <w:sz w:val="22"/>
                <w:szCs w:val="22"/>
              </w:rPr>
              <w:t>Explain in greater depth particular issues associated with the topic within your local context and cite the sources that inform this explanation, such as your own self-assessment, conversations and evaluations by the Mentor Teacher, Principal, and applicable educational theory and research from your ACE M.Ed. coursework.</w:t>
            </w:r>
          </w:p>
          <w:p w14:paraId="1EC5E592" w14:textId="77777777" w:rsidR="0065220D" w:rsidRDefault="00000000">
            <w:pPr>
              <w:numPr>
                <w:ilvl w:val="0"/>
                <w:numId w:val="18"/>
              </w:numPr>
              <w:rPr>
                <w:rFonts w:ascii="Garamond" w:eastAsia="Garamond" w:hAnsi="Garamond" w:cs="Garamond"/>
                <w:sz w:val="22"/>
                <w:szCs w:val="22"/>
              </w:rPr>
            </w:pPr>
            <w:r>
              <w:rPr>
                <w:rFonts w:ascii="Garamond" w:eastAsia="Garamond" w:hAnsi="Garamond" w:cs="Garamond"/>
                <w:sz w:val="22"/>
                <w:szCs w:val="22"/>
              </w:rPr>
              <w:t>What is your plan of action for continued improvement associated with this topic? What resources can you seek to enhance your understanding and/or what actions can you take to improve your practices?</w:t>
            </w:r>
          </w:p>
          <w:p w14:paraId="2904DFBE" w14:textId="77777777" w:rsidR="0065220D" w:rsidRDefault="00000000">
            <w:pPr>
              <w:rPr>
                <w:rFonts w:ascii="Garamond" w:eastAsia="Garamond" w:hAnsi="Garamond" w:cs="Garamond"/>
                <w:sz w:val="22"/>
                <w:szCs w:val="22"/>
              </w:rPr>
            </w:pPr>
            <w:r>
              <w:rPr>
                <w:rFonts w:ascii="Garamond" w:eastAsia="Garamond" w:hAnsi="Garamond" w:cs="Garamond"/>
                <w:sz w:val="22"/>
                <w:szCs w:val="22"/>
              </w:rPr>
              <w:t>• Length of Reflection is 500 words minimum</w:t>
            </w:r>
          </w:p>
          <w:p w14:paraId="3B083D5D" w14:textId="77777777" w:rsidR="0065220D" w:rsidRDefault="00000000">
            <w:pPr>
              <w:rPr>
                <w:rFonts w:ascii="Garamond" w:eastAsia="Garamond" w:hAnsi="Garamond" w:cs="Garamond"/>
                <w:sz w:val="22"/>
                <w:szCs w:val="22"/>
              </w:rPr>
            </w:pPr>
            <w:r>
              <w:rPr>
                <w:rFonts w:ascii="Garamond" w:eastAsia="Garamond" w:hAnsi="Garamond" w:cs="Garamond"/>
                <w:sz w:val="22"/>
                <w:szCs w:val="22"/>
              </w:rPr>
              <w:t>• Reflection is sent by midnight of the due date – Indiana standard time</w:t>
            </w:r>
          </w:p>
        </w:tc>
      </w:tr>
    </w:tbl>
    <w:p w14:paraId="5BB5DE25" w14:textId="77777777" w:rsidR="0065220D" w:rsidRDefault="0065220D">
      <w:pPr>
        <w:rPr>
          <w:rFonts w:ascii="Garamond" w:eastAsia="Garamond" w:hAnsi="Garamond" w:cs="Garamond"/>
          <w:sz w:val="22"/>
          <w:szCs w:val="22"/>
        </w:rPr>
      </w:pPr>
    </w:p>
    <w:p w14:paraId="6B181E9C" w14:textId="77777777" w:rsidR="0065220D" w:rsidRDefault="0065220D">
      <w:pPr>
        <w:rPr>
          <w:rFonts w:ascii="Garamond" w:eastAsia="Garamond" w:hAnsi="Garamond" w:cs="Garamond"/>
          <w:sz w:val="22"/>
          <w:szCs w:val="22"/>
        </w:rPr>
      </w:pPr>
    </w:p>
    <w:p w14:paraId="175B3977" w14:textId="77777777" w:rsidR="0065220D" w:rsidRDefault="00000000">
      <w:pPr>
        <w:rPr>
          <w:rFonts w:ascii="Garamond" w:eastAsia="Garamond" w:hAnsi="Garamond" w:cs="Garamond"/>
          <w:sz w:val="22"/>
          <w:szCs w:val="22"/>
        </w:rPr>
      </w:pPr>
      <w:r>
        <w:rPr>
          <w:rFonts w:ascii="Garamond" w:eastAsia="Garamond" w:hAnsi="Garamond" w:cs="Garamond"/>
          <w:b/>
          <w:i/>
          <w:sz w:val="22"/>
          <w:szCs w:val="22"/>
        </w:rPr>
        <w:t>Course Grading Scale</w:t>
      </w:r>
      <w:r>
        <w:rPr>
          <w:rFonts w:ascii="Garamond" w:eastAsia="Garamond" w:hAnsi="Garamond" w:cs="Garamond"/>
          <w:sz w:val="22"/>
          <w:szCs w:val="22"/>
        </w:rPr>
        <w:t xml:space="preserve">.  The following grading scale will be utilized for </w:t>
      </w:r>
      <w:r>
        <w:rPr>
          <w:rFonts w:ascii="Garamond" w:eastAsia="Garamond" w:hAnsi="Garamond" w:cs="Garamond"/>
          <w:sz w:val="22"/>
          <w:szCs w:val="22"/>
          <w:u w:val="single"/>
        </w:rPr>
        <w:t>fall semester</w:t>
      </w:r>
      <w:r>
        <w:rPr>
          <w:rFonts w:ascii="Garamond" w:eastAsia="Garamond" w:hAnsi="Garamond" w:cs="Garamond"/>
          <w:sz w:val="22"/>
          <w:szCs w:val="22"/>
        </w:rPr>
        <w:t>:</w:t>
      </w:r>
    </w:p>
    <w:p w14:paraId="21B84833" w14:textId="77777777" w:rsidR="0065220D" w:rsidRDefault="0065220D">
      <w:pPr>
        <w:rPr>
          <w:rFonts w:ascii="Garamond" w:eastAsia="Garamond" w:hAnsi="Garamond" w:cs="Garamond"/>
          <w:sz w:val="22"/>
          <w:szCs w:val="22"/>
        </w:rPr>
      </w:pPr>
    </w:p>
    <w:tbl>
      <w:tblPr>
        <w:tblStyle w:val="a9"/>
        <w:tblW w:w="9360"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0"/>
        <w:gridCol w:w="810"/>
        <w:gridCol w:w="450"/>
        <w:gridCol w:w="720"/>
        <w:gridCol w:w="450"/>
        <w:gridCol w:w="720"/>
        <w:gridCol w:w="383"/>
        <w:gridCol w:w="697"/>
        <w:gridCol w:w="450"/>
        <w:gridCol w:w="720"/>
        <w:gridCol w:w="450"/>
        <w:gridCol w:w="720"/>
        <w:gridCol w:w="360"/>
        <w:gridCol w:w="720"/>
        <w:gridCol w:w="450"/>
        <w:gridCol w:w="810"/>
      </w:tblGrid>
      <w:tr w:rsidR="0065220D" w14:paraId="1851CAE7" w14:textId="77777777">
        <w:tc>
          <w:tcPr>
            <w:tcW w:w="450" w:type="dxa"/>
            <w:tcBorders>
              <w:bottom w:val="single" w:sz="4" w:space="0" w:color="000000"/>
            </w:tcBorders>
          </w:tcPr>
          <w:p w14:paraId="35B68852"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A</w:t>
            </w:r>
          </w:p>
        </w:tc>
        <w:tc>
          <w:tcPr>
            <w:tcW w:w="810" w:type="dxa"/>
            <w:tcBorders>
              <w:top w:val="single" w:sz="4" w:space="0" w:color="000000"/>
              <w:bottom w:val="single" w:sz="4" w:space="0" w:color="000000"/>
              <w:right w:val="single" w:sz="4" w:space="0" w:color="000000"/>
            </w:tcBorders>
          </w:tcPr>
          <w:p w14:paraId="369889AE"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45-43</w:t>
            </w:r>
          </w:p>
        </w:tc>
        <w:tc>
          <w:tcPr>
            <w:tcW w:w="450" w:type="dxa"/>
            <w:tcBorders>
              <w:left w:val="single" w:sz="4" w:space="0" w:color="000000"/>
              <w:bottom w:val="single" w:sz="4" w:space="0" w:color="000000"/>
            </w:tcBorders>
          </w:tcPr>
          <w:p w14:paraId="14E6B487"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A-</w:t>
            </w:r>
          </w:p>
        </w:tc>
        <w:tc>
          <w:tcPr>
            <w:tcW w:w="720" w:type="dxa"/>
            <w:tcBorders>
              <w:top w:val="single" w:sz="4" w:space="0" w:color="000000"/>
              <w:bottom w:val="single" w:sz="4" w:space="0" w:color="000000"/>
              <w:right w:val="single" w:sz="4" w:space="0" w:color="000000"/>
            </w:tcBorders>
          </w:tcPr>
          <w:p w14:paraId="71A84A20"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42</w:t>
            </w:r>
          </w:p>
        </w:tc>
        <w:tc>
          <w:tcPr>
            <w:tcW w:w="450" w:type="dxa"/>
            <w:tcBorders>
              <w:left w:val="single" w:sz="4" w:space="0" w:color="000000"/>
              <w:bottom w:val="single" w:sz="4" w:space="0" w:color="000000"/>
            </w:tcBorders>
          </w:tcPr>
          <w:p w14:paraId="60309879"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720" w:type="dxa"/>
            <w:tcBorders>
              <w:top w:val="single" w:sz="4" w:space="0" w:color="000000"/>
              <w:bottom w:val="single" w:sz="4" w:space="0" w:color="000000"/>
              <w:right w:val="single" w:sz="4" w:space="0" w:color="000000"/>
            </w:tcBorders>
          </w:tcPr>
          <w:p w14:paraId="4356348C"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41-40</w:t>
            </w:r>
          </w:p>
        </w:tc>
        <w:tc>
          <w:tcPr>
            <w:tcW w:w="383" w:type="dxa"/>
            <w:tcBorders>
              <w:left w:val="single" w:sz="4" w:space="0" w:color="000000"/>
              <w:bottom w:val="single" w:sz="4" w:space="0" w:color="000000"/>
            </w:tcBorders>
          </w:tcPr>
          <w:p w14:paraId="5D2AA97D"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697" w:type="dxa"/>
            <w:tcBorders>
              <w:top w:val="single" w:sz="4" w:space="0" w:color="000000"/>
              <w:bottom w:val="single" w:sz="4" w:space="0" w:color="000000"/>
              <w:right w:val="single" w:sz="4" w:space="0" w:color="000000"/>
            </w:tcBorders>
          </w:tcPr>
          <w:p w14:paraId="48B4F6F4"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39-37</w:t>
            </w:r>
          </w:p>
        </w:tc>
        <w:tc>
          <w:tcPr>
            <w:tcW w:w="450" w:type="dxa"/>
            <w:tcBorders>
              <w:left w:val="single" w:sz="4" w:space="0" w:color="000000"/>
              <w:bottom w:val="single" w:sz="4" w:space="0" w:color="000000"/>
            </w:tcBorders>
          </w:tcPr>
          <w:p w14:paraId="6172C09C"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720" w:type="dxa"/>
            <w:tcBorders>
              <w:top w:val="single" w:sz="4" w:space="0" w:color="000000"/>
              <w:bottom w:val="single" w:sz="4" w:space="0" w:color="000000"/>
              <w:right w:val="single" w:sz="4" w:space="0" w:color="000000"/>
            </w:tcBorders>
          </w:tcPr>
          <w:p w14:paraId="0A5415F0"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36</w:t>
            </w:r>
          </w:p>
        </w:tc>
        <w:tc>
          <w:tcPr>
            <w:tcW w:w="450" w:type="dxa"/>
            <w:tcBorders>
              <w:left w:val="single" w:sz="4" w:space="0" w:color="000000"/>
              <w:bottom w:val="single" w:sz="4" w:space="0" w:color="000000"/>
            </w:tcBorders>
          </w:tcPr>
          <w:p w14:paraId="56DA55ED"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C+</w:t>
            </w:r>
          </w:p>
        </w:tc>
        <w:tc>
          <w:tcPr>
            <w:tcW w:w="720" w:type="dxa"/>
            <w:tcBorders>
              <w:top w:val="single" w:sz="4" w:space="0" w:color="000000"/>
              <w:bottom w:val="single" w:sz="4" w:space="0" w:color="000000"/>
              <w:right w:val="single" w:sz="4" w:space="0" w:color="000000"/>
            </w:tcBorders>
          </w:tcPr>
          <w:p w14:paraId="111F58B7"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35-33</w:t>
            </w:r>
          </w:p>
        </w:tc>
        <w:tc>
          <w:tcPr>
            <w:tcW w:w="360" w:type="dxa"/>
            <w:tcBorders>
              <w:left w:val="single" w:sz="4" w:space="0" w:color="000000"/>
              <w:bottom w:val="single" w:sz="4" w:space="0" w:color="000000"/>
            </w:tcBorders>
          </w:tcPr>
          <w:p w14:paraId="7A9B225E"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C</w:t>
            </w:r>
          </w:p>
        </w:tc>
        <w:tc>
          <w:tcPr>
            <w:tcW w:w="720" w:type="dxa"/>
            <w:tcBorders>
              <w:top w:val="single" w:sz="4" w:space="0" w:color="000000"/>
              <w:bottom w:val="single" w:sz="4" w:space="0" w:color="000000"/>
              <w:right w:val="single" w:sz="4" w:space="0" w:color="000000"/>
            </w:tcBorders>
          </w:tcPr>
          <w:p w14:paraId="2C8271B3"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32-31</w:t>
            </w:r>
          </w:p>
        </w:tc>
        <w:tc>
          <w:tcPr>
            <w:tcW w:w="450" w:type="dxa"/>
            <w:tcBorders>
              <w:left w:val="single" w:sz="4" w:space="0" w:color="000000"/>
              <w:bottom w:val="single" w:sz="4" w:space="0" w:color="000000"/>
            </w:tcBorders>
          </w:tcPr>
          <w:p w14:paraId="2350BC1E"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F*</w:t>
            </w:r>
          </w:p>
        </w:tc>
        <w:tc>
          <w:tcPr>
            <w:tcW w:w="810" w:type="dxa"/>
            <w:tcBorders>
              <w:bottom w:val="single" w:sz="4" w:space="0" w:color="000000"/>
            </w:tcBorders>
          </w:tcPr>
          <w:p w14:paraId="6B4D8770" w14:textId="77777777" w:rsidR="0065220D" w:rsidRDefault="00000000">
            <w:pPr>
              <w:ind w:right="-78"/>
              <w:rPr>
                <w:rFonts w:ascii="Garamond" w:eastAsia="Garamond" w:hAnsi="Garamond" w:cs="Garamond"/>
                <w:sz w:val="22"/>
                <w:szCs w:val="22"/>
              </w:rPr>
            </w:pPr>
            <w:sdt>
              <w:sdtPr>
                <w:tag w:val="goog_rdk_1"/>
                <w:id w:val="88514954"/>
              </w:sdtPr>
              <w:sdtContent>
                <w:r>
                  <w:rPr>
                    <w:rFonts w:ascii="Gungsuh" w:eastAsia="Gungsuh" w:hAnsi="Gungsuh" w:cs="Gungsuh"/>
                    <w:sz w:val="22"/>
                    <w:szCs w:val="22"/>
                  </w:rPr>
                  <w:t>≤ 30</w:t>
                </w:r>
              </w:sdtContent>
            </w:sdt>
          </w:p>
        </w:tc>
      </w:tr>
      <w:tr w:rsidR="0065220D" w14:paraId="31A07BE2" w14:textId="77777777">
        <w:tc>
          <w:tcPr>
            <w:tcW w:w="9360" w:type="dxa"/>
            <w:gridSpan w:val="16"/>
            <w:tcBorders>
              <w:top w:val="single" w:sz="4" w:space="0" w:color="000000"/>
              <w:bottom w:val="single" w:sz="4" w:space="0" w:color="000000"/>
            </w:tcBorders>
          </w:tcPr>
          <w:p w14:paraId="14E1B319" w14:textId="77777777" w:rsidR="0065220D" w:rsidRDefault="00000000">
            <w:pPr>
              <w:ind w:right="-78"/>
              <w:jc w:val="center"/>
              <w:rPr>
                <w:rFonts w:ascii="Garamond" w:eastAsia="Garamond" w:hAnsi="Garamond" w:cs="Garamond"/>
                <w:sz w:val="22"/>
                <w:szCs w:val="22"/>
              </w:rPr>
            </w:pPr>
            <w:r>
              <w:rPr>
                <w:rFonts w:ascii="Garamond" w:eastAsia="Garamond" w:hAnsi="Garamond" w:cs="Garamond"/>
                <w:sz w:val="22"/>
                <w:szCs w:val="22"/>
              </w:rPr>
              <w:t>*As per graduate school policy, a grade &lt; C is unacceptable</w:t>
            </w:r>
          </w:p>
        </w:tc>
      </w:tr>
    </w:tbl>
    <w:p w14:paraId="74BD509C" w14:textId="77777777" w:rsidR="0065220D" w:rsidRDefault="0065220D">
      <w:pPr>
        <w:rPr>
          <w:rFonts w:ascii="Garamond" w:eastAsia="Garamond" w:hAnsi="Garamond" w:cs="Garamond"/>
          <w:sz w:val="22"/>
          <w:szCs w:val="22"/>
        </w:rPr>
      </w:pPr>
    </w:p>
    <w:p w14:paraId="1DCA63C4" w14:textId="77777777" w:rsidR="0065220D" w:rsidRDefault="0065220D">
      <w:pPr>
        <w:rPr>
          <w:rFonts w:ascii="Garamond" w:eastAsia="Garamond" w:hAnsi="Garamond" w:cs="Garamond"/>
          <w:sz w:val="22"/>
          <w:szCs w:val="22"/>
        </w:rPr>
      </w:pPr>
    </w:p>
    <w:p w14:paraId="786209AD" w14:textId="77777777" w:rsidR="0065220D" w:rsidRDefault="00000000">
      <w:pPr>
        <w:pBdr>
          <w:bottom w:val="single" w:sz="6" w:space="1" w:color="C0C0C0"/>
        </w:pBdr>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 xml:space="preserve">The following grading scale will be utilized for </w:t>
      </w:r>
      <w:r>
        <w:rPr>
          <w:rFonts w:ascii="Garamond" w:eastAsia="Garamond" w:hAnsi="Garamond" w:cs="Garamond"/>
          <w:sz w:val="22"/>
          <w:szCs w:val="22"/>
          <w:u w:val="single"/>
        </w:rPr>
        <w:t>spring semester</w:t>
      </w:r>
      <w:r>
        <w:rPr>
          <w:rFonts w:ascii="Garamond" w:eastAsia="Garamond" w:hAnsi="Garamond" w:cs="Garamond"/>
          <w:sz w:val="22"/>
          <w:szCs w:val="22"/>
        </w:rPr>
        <w:t>:</w:t>
      </w:r>
    </w:p>
    <w:p w14:paraId="641A29E2" w14:textId="77777777" w:rsidR="0065220D" w:rsidRDefault="0065220D">
      <w:pPr>
        <w:pBdr>
          <w:bottom w:val="single" w:sz="6" w:space="1" w:color="C0C0C0"/>
        </w:pBdr>
        <w:rPr>
          <w:rFonts w:ascii="Garamond" w:eastAsia="Garamond" w:hAnsi="Garamond" w:cs="Garamond"/>
          <w:sz w:val="22"/>
          <w:szCs w:val="22"/>
        </w:rPr>
      </w:pPr>
    </w:p>
    <w:tbl>
      <w:tblPr>
        <w:tblStyle w:val="aa"/>
        <w:tblW w:w="9360"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0"/>
        <w:gridCol w:w="810"/>
        <w:gridCol w:w="450"/>
        <w:gridCol w:w="720"/>
        <w:gridCol w:w="450"/>
        <w:gridCol w:w="720"/>
        <w:gridCol w:w="383"/>
        <w:gridCol w:w="697"/>
        <w:gridCol w:w="450"/>
        <w:gridCol w:w="720"/>
        <w:gridCol w:w="450"/>
        <w:gridCol w:w="720"/>
        <w:gridCol w:w="360"/>
        <w:gridCol w:w="720"/>
        <w:gridCol w:w="450"/>
        <w:gridCol w:w="810"/>
      </w:tblGrid>
      <w:tr w:rsidR="0065220D" w14:paraId="73E3F5D2" w14:textId="77777777">
        <w:tc>
          <w:tcPr>
            <w:tcW w:w="450" w:type="dxa"/>
            <w:tcBorders>
              <w:bottom w:val="single" w:sz="4" w:space="0" w:color="000000"/>
            </w:tcBorders>
          </w:tcPr>
          <w:p w14:paraId="5AC59C7D"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A</w:t>
            </w:r>
          </w:p>
        </w:tc>
        <w:tc>
          <w:tcPr>
            <w:tcW w:w="810" w:type="dxa"/>
            <w:tcBorders>
              <w:top w:val="single" w:sz="4" w:space="0" w:color="000000"/>
              <w:bottom w:val="single" w:sz="4" w:space="0" w:color="000000"/>
              <w:right w:val="single" w:sz="4" w:space="0" w:color="000000"/>
            </w:tcBorders>
          </w:tcPr>
          <w:p w14:paraId="6A115BFF"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25-23</w:t>
            </w:r>
          </w:p>
        </w:tc>
        <w:tc>
          <w:tcPr>
            <w:tcW w:w="450" w:type="dxa"/>
            <w:tcBorders>
              <w:left w:val="single" w:sz="4" w:space="0" w:color="000000"/>
              <w:bottom w:val="single" w:sz="4" w:space="0" w:color="000000"/>
            </w:tcBorders>
          </w:tcPr>
          <w:p w14:paraId="370337C1"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A-</w:t>
            </w:r>
          </w:p>
        </w:tc>
        <w:tc>
          <w:tcPr>
            <w:tcW w:w="720" w:type="dxa"/>
            <w:tcBorders>
              <w:top w:val="single" w:sz="4" w:space="0" w:color="000000"/>
              <w:bottom w:val="single" w:sz="4" w:space="0" w:color="000000"/>
              <w:right w:val="single" w:sz="4" w:space="0" w:color="000000"/>
            </w:tcBorders>
          </w:tcPr>
          <w:p w14:paraId="117EB318"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22</w:t>
            </w:r>
          </w:p>
        </w:tc>
        <w:tc>
          <w:tcPr>
            <w:tcW w:w="450" w:type="dxa"/>
            <w:tcBorders>
              <w:left w:val="single" w:sz="4" w:space="0" w:color="000000"/>
              <w:bottom w:val="single" w:sz="4" w:space="0" w:color="000000"/>
            </w:tcBorders>
          </w:tcPr>
          <w:p w14:paraId="44A95A3D"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720" w:type="dxa"/>
            <w:tcBorders>
              <w:top w:val="single" w:sz="4" w:space="0" w:color="000000"/>
              <w:bottom w:val="single" w:sz="4" w:space="0" w:color="000000"/>
              <w:right w:val="single" w:sz="4" w:space="0" w:color="000000"/>
            </w:tcBorders>
          </w:tcPr>
          <w:p w14:paraId="2FF7AAAE"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21-20</w:t>
            </w:r>
          </w:p>
        </w:tc>
        <w:tc>
          <w:tcPr>
            <w:tcW w:w="383" w:type="dxa"/>
            <w:tcBorders>
              <w:left w:val="single" w:sz="4" w:space="0" w:color="000000"/>
              <w:bottom w:val="single" w:sz="4" w:space="0" w:color="000000"/>
            </w:tcBorders>
          </w:tcPr>
          <w:p w14:paraId="4B5BAADB"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697" w:type="dxa"/>
            <w:tcBorders>
              <w:top w:val="single" w:sz="4" w:space="0" w:color="000000"/>
              <w:bottom w:val="single" w:sz="4" w:space="0" w:color="000000"/>
              <w:right w:val="single" w:sz="4" w:space="0" w:color="000000"/>
            </w:tcBorders>
          </w:tcPr>
          <w:p w14:paraId="16B65EA4"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19-18</w:t>
            </w:r>
          </w:p>
        </w:tc>
        <w:tc>
          <w:tcPr>
            <w:tcW w:w="450" w:type="dxa"/>
            <w:tcBorders>
              <w:left w:val="single" w:sz="4" w:space="0" w:color="000000"/>
              <w:bottom w:val="single" w:sz="4" w:space="0" w:color="000000"/>
            </w:tcBorders>
          </w:tcPr>
          <w:p w14:paraId="6D596D34"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B-</w:t>
            </w:r>
          </w:p>
        </w:tc>
        <w:tc>
          <w:tcPr>
            <w:tcW w:w="720" w:type="dxa"/>
            <w:tcBorders>
              <w:top w:val="single" w:sz="4" w:space="0" w:color="000000"/>
              <w:bottom w:val="single" w:sz="4" w:space="0" w:color="000000"/>
              <w:right w:val="single" w:sz="4" w:space="0" w:color="000000"/>
            </w:tcBorders>
          </w:tcPr>
          <w:p w14:paraId="1ABF4380"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17</w:t>
            </w:r>
          </w:p>
        </w:tc>
        <w:tc>
          <w:tcPr>
            <w:tcW w:w="450" w:type="dxa"/>
            <w:tcBorders>
              <w:left w:val="single" w:sz="4" w:space="0" w:color="000000"/>
              <w:bottom w:val="single" w:sz="4" w:space="0" w:color="000000"/>
            </w:tcBorders>
          </w:tcPr>
          <w:p w14:paraId="368D56A6"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C+</w:t>
            </w:r>
          </w:p>
        </w:tc>
        <w:tc>
          <w:tcPr>
            <w:tcW w:w="720" w:type="dxa"/>
            <w:tcBorders>
              <w:top w:val="single" w:sz="4" w:space="0" w:color="000000"/>
              <w:bottom w:val="single" w:sz="4" w:space="0" w:color="000000"/>
              <w:right w:val="single" w:sz="4" w:space="0" w:color="000000"/>
            </w:tcBorders>
          </w:tcPr>
          <w:p w14:paraId="6741ED47"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16-15</w:t>
            </w:r>
          </w:p>
        </w:tc>
        <w:tc>
          <w:tcPr>
            <w:tcW w:w="360" w:type="dxa"/>
            <w:tcBorders>
              <w:left w:val="single" w:sz="4" w:space="0" w:color="000000"/>
              <w:bottom w:val="single" w:sz="4" w:space="0" w:color="000000"/>
            </w:tcBorders>
          </w:tcPr>
          <w:p w14:paraId="6738A7DD"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C</w:t>
            </w:r>
          </w:p>
        </w:tc>
        <w:tc>
          <w:tcPr>
            <w:tcW w:w="720" w:type="dxa"/>
            <w:tcBorders>
              <w:top w:val="single" w:sz="4" w:space="0" w:color="000000"/>
              <w:bottom w:val="single" w:sz="4" w:space="0" w:color="000000"/>
              <w:right w:val="single" w:sz="4" w:space="0" w:color="000000"/>
            </w:tcBorders>
          </w:tcPr>
          <w:p w14:paraId="038CB8C8" w14:textId="77777777" w:rsidR="0065220D" w:rsidRDefault="00000000">
            <w:pPr>
              <w:ind w:right="-78"/>
              <w:rPr>
                <w:rFonts w:ascii="Garamond" w:eastAsia="Garamond" w:hAnsi="Garamond" w:cs="Garamond"/>
                <w:sz w:val="22"/>
                <w:szCs w:val="22"/>
              </w:rPr>
            </w:pPr>
            <w:r>
              <w:rPr>
                <w:rFonts w:ascii="Garamond" w:eastAsia="Garamond" w:hAnsi="Garamond" w:cs="Garamond"/>
                <w:sz w:val="22"/>
                <w:szCs w:val="22"/>
              </w:rPr>
              <w:t>14-13</w:t>
            </w:r>
          </w:p>
        </w:tc>
        <w:tc>
          <w:tcPr>
            <w:tcW w:w="450" w:type="dxa"/>
            <w:tcBorders>
              <w:left w:val="single" w:sz="4" w:space="0" w:color="000000"/>
              <w:bottom w:val="single" w:sz="4" w:space="0" w:color="000000"/>
            </w:tcBorders>
          </w:tcPr>
          <w:p w14:paraId="48998EEC" w14:textId="77777777" w:rsidR="0065220D" w:rsidRDefault="00000000">
            <w:pPr>
              <w:ind w:right="-78"/>
              <w:rPr>
                <w:rFonts w:ascii="Garamond" w:eastAsia="Garamond" w:hAnsi="Garamond" w:cs="Garamond"/>
                <w:b/>
                <w:sz w:val="22"/>
                <w:szCs w:val="22"/>
              </w:rPr>
            </w:pPr>
            <w:r>
              <w:rPr>
                <w:rFonts w:ascii="Garamond" w:eastAsia="Garamond" w:hAnsi="Garamond" w:cs="Garamond"/>
                <w:b/>
                <w:sz w:val="22"/>
                <w:szCs w:val="22"/>
              </w:rPr>
              <w:t>F*</w:t>
            </w:r>
          </w:p>
        </w:tc>
        <w:tc>
          <w:tcPr>
            <w:tcW w:w="810" w:type="dxa"/>
            <w:tcBorders>
              <w:bottom w:val="single" w:sz="4" w:space="0" w:color="000000"/>
            </w:tcBorders>
          </w:tcPr>
          <w:p w14:paraId="460CCB67" w14:textId="77777777" w:rsidR="0065220D" w:rsidRDefault="00000000">
            <w:pPr>
              <w:ind w:right="-78"/>
              <w:rPr>
                <w:rFonts w:ascii="Garamond" w:eastAsia="Garamond" w:hAnsi="Garamond" w:cs="Garamond"/>
                <w:sz w:val="22"/>
                <w:szCs w:val="22"/>
              </w:rPr>
            </w:pPr>
            <w:sdt>
              <w:sdtPr>
                <w:tag w:val="goog_rdk_2"/>
                <w:id w:val="-2111116437"/>
              </w:sdtPr>
              <w:sdtContent>
                <w:r>
                  <w:rPr>
                    <w:rFonts w:ascii="Gungsuh" w:eastAsia="Gungsuh" w:hAnsi="Gungsuh" w:cs="Gungsuh"/>
                    <w:sz w:val="22"/>
                    <w:szCs w:val="22"/>
                  </w:rPr>
                  <w:t>≤ 12</w:t>
                </w:r>
              </w:sdtContent>
            </w:sdt>
          </w:p>
        </w:tc>
      </w:tr>
      <w:tr w:rsidR="0065220D" w14:paraId="298C0198" w14:textId="77777777">
        <w:tc>
          <w:tcPr>
            <w:tcW w:w="9360" w:type="dxa"/>
            <w:gridSpan w:val="16"/>
            <w:tcBorders>
              <w:top w:val="single" w:sz="4" w:space="0" w:color="000000"/>
              <w:bottom w:val="single" w:sz="4" w:space="0" w:color="000000"/>
            </w:tcBorders>
          </w:tcPr>
          <w:p w14:paraId="0B5A7D77" w14:textId="77777777" w:rsidR="0065220D" w:rsidRDefault="00000000">
            <w:pPr>
              <w:ind w:right="-78"/>
              <w:jc w:val="center"/>
              <w:rPr>
                <w:rFonts w:ascii="Garamond" w:eastAsia="Garamond" w:hAnsi="Garamond" w:cs="Garamond"/>
                <w:sz w:val="22"/>
                <w:szCs w:val="22"/>
              </w:rPr>
            </w:pPr>
            <w:r>
              <w:rPr>
                <w:rFonts w:ascii="Garamond" w:eastAsia="Garamond" w:hAnsi="Garamond" w:cs="Garamond"/>
                <w:sz w:val="22"/>
                <w:szCs w:val="22"/>
              </w:rPr>
              <w:t>*As per graduate school policy, a grade &lt; C is unacceptable</w:t>
            </w:r>
          </w:p>
        </w:tc>
      </w:tr>
    </w:tbl>
    <w:p w14:paraId="7B25E301" w14:textId="77777777" w:rsidR="0065220D" w:rsidRDefault="0065220D">
      <w:pPr>
        <w:pBdr>
          <w:bottom w:val="single" w:sz="6" w:space="1" w:color="C0C0C0"/>
        </w:pBdr>
        <w:rPr>
          <w:rFonts w:ascii="Garamond" w:eastAsia="Garamond" w:hAnsi="Garamond" w:cs="Garamond"/>
          <w:b/>
          <w:sz w:val="22"/>
          <w:szCs w:val="22"/>
        </w:rPr>
      </w:pPr>
      <w:bookmarkStart w:id="19" w:name="bookmark=id.3j2qqm3" w:colFirst="0" w:colLast="0"/>
      <w:bookmarkEnd w:id="19"/>
    </w:p>
    <w:p w14:paraId="7782A5CE" w14:textId="77777777" w:rsidR="0065220D" w:rsidRDefault="0065220D">
      <w:pPr>
        <w:pBdr>
          <w:bottom w:val="single" w:sz="6" w:space="1" w:color="C0C0C0"/>
        </w:pBdr>
        <w:rPr>
          <w:rFonts w:ascii="Garamond" w:eastAsia="Garamond" w:hAnsi="Garamond" w:cs="Garamond"/>
          <w:b/>
          <w:sz w:val="22"/>
          <w:szCs w:val="22"/>
        </w:rPr>
      </w:pPr>
    </w:p>
    <w:p w14:paraId="6A1FC732" w14:textId="77777777" w:rsidR="0065220D" w:rsidRDefault="0065220D">
      <w:pPr>
        <w:pBdr>
          <w:bottom w:val="single" w:sz="6" w:space="1" w:color="C0C0C0"/>
        </w:pBdr>
        <w:rPr>
          <w:rFonts w:ascii="Garamond" w:eastAsia="Garamond" w:hAnsi="Garamond" w:cs="Garamond"/>
          <w:b/>
          <w:sz w:val="22"/>
          <w:szCs w:val="22"/>
        </w:rPr>
      </w:pPr>
    </w:p>
    <w:p w14:paraId="6029B0A3" w14:textId="77777777" w:rsidR="0065220D" w:rsidRDefault="00000000">
      <w:pPr>
        <w:pBdr>
          <w:bottom w:val="single" w:sz="6" w:space="1" w:color="C0C0C0"/>
        </w:pBdr>
        <w:jc w:val="center"/>
        <w:rPr>
          <w:rFonts w:ascii="Garamond" w:eastAsia="Garamond" w:hAnsi="Garamond" w:cs="Garamond"/>
          <w:b/>
          <w:color w:val="0000FF"/>
          <w:sz w:val="22"/>
          <w:szCs w:val="22"/>
          <w:u w:val="single"/>
        </w:rPr>
      </w:pPr>
      <w:r>
        <w:fldChar w:fldCharType="begin"/>
      </w:r>
      <w:r>
        <w:instrText xml:space="preserve"> HYPERLINK \l "bookmark=id.30j0zll" </w:instrText>
      </w:r>
      <w:r>
        <w:fldChar w:fldCharType="separate"/>
      </w:r>
      <w:r>
        <w:rPr>
          <w:rFonts w:ascii="Garamond" w:eastAsia="Garamond" w:hAnsi="Garamond" w:cs="Garamond"/>
          <w:b/>
          <w:color w:val="0000FF"/>
          <w:sz w:val="22"/>
          <w:szCs w:val="22"/>
          <w:u w:val="single"/>
        </w:rPr>
        <w:t>Second-Year, First-Semester Topics and Dates</w:t>
      </w:r>
    </w:p>
    <w:p w14:paraId="3A6A5780" w14:textId="77777777" w:rsidR="0065220D" w:rsidRDefault="00000000">
      <w:pPr>
        <w:pStyle w:val="Heading1"/>
        <w:rPr>
          <w:rFonts w:ascii="Garamond" w:eastAsia="Garamond" w:hAnsi="Garamond" w:cs="Garamond"/>
          <w:sz w:val="22"/>
          <w:szCs w:val="22"/>
        </w:rPr>
      </w:pPr>
      <w:r>
        <w:fldChar w:fldCharType="end"/>
      </w:r>
    </w:p>
    <w:tbl>
      <w:tblPr>
        <w:tblStyle w:val="ab"/>
        <w:tblW w:w="9504"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400" w:firstRow="0" w:lastRow="0" w:firstColumn="0" w:lastColumn="0" w:noHBand="0" w:noVBand="1"/>
      </w:tblPr>
      <w:tblGrid>
        <w:gridCol w:w="8118"/>
        <w:gridCol w:w="1386"/>
      </w:tblGrid>
      <w:tr w:rsidR="0065220D" w14:paraId="11E0E6AD" w14:textId="77777777">
        <w:tc>
          <w:tcPr>
            <w:tcW w:w="8118" w:type="dxa"/>
          </w:tcPr>
          <w:p w14:paraId="1CAB8DC3"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29 – Semester 1</w:t>
            </w:r>
          </w:p>
        </w:tc>
        <w:tc>
          <w:tcPr>
            <w:tcW w:w="1386" w:type="dxa"/>
          </w:tcPr>
          <w:p w14:paraId="7C6A3785"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Due</w:t>
            </w:r>
          </w:p>
        </w:tc>
      </w:tr>
      <w:tr w:rsidR="0065220D" w14:paraId="5DAA5B83" w14:textId="77777777">
        <w:tc>
          <w:tcPr>
            <w:tcW w:w="8118" w:type="dxa"/>
          </w:tcPr>
          <w:p w14:paraId="7BFE29F9"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609D3F53" w14:textId="77777777" w:rsidR="0065220D" w:rsidRDefault="00000000">
            <w:pPr>
              <w:pStyle w:val="Heading4"/>
              <w:keepNext w:val="0"/>
              <w:pBdr>
                <w:bottom w:val="none" w:sz="0" w:space="0" w:color="000000"/>
              </w:pBdr>
              <w:rPr>
                <w:rFonts w:ascii="Garamond" w:eastAsia="Garamond" w:hAnsi="Garamond" w:cs="Garamond"/>
              </w:rPr>
            </w:pPr>
            <w:r>
              <w:rPr>
                <w:rFonts w:ascii="Garamond" w:eastAsia="Garamond" w:hAnsi="Garamond" w:cs="Garamond"/>
              </w:rPr>
              <w:t>ACE 29 Reflection 1. Open Topic—Instructional Challenge/PGP Brainstorming</w:t>
            </w:r>
          </w:p>
          <w:p w14:paraId="0B933563"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2973CF76"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fldChar w:fldCharType="end"/>
            </w:r>
          </w:p>
          <w:p w14:paraId="5AEABA0E"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Log onto </w:t>
            </w:r>
            <w:proofErr w:type="spellStart"/>
            <w:r>
              <w:rPr>
                <w:rFonts w:ascii="Garamond" w:eastAsia="Garamond" w:hAnsi="Garamond" w:cs="Garamond"/>
                <w:color w:val="000000"/>
                <w:sz w:val="22"/>
                <w:szCs w:val="22"/>
              </w:rPr>
              <w:t>Taskstream</w:t>
            </w:r>
            <w:proofErr w:type="spellEnd"/>
            <w:r>
              <w:rPr>
                <w:rFonts w:ascii="Garamond" w:eastAsia="Garamond" w:hAnsi="Garamond" w:cs="Garamond"/>
                <w:color w:val="000000"/>
                <w:sz w:val="22"/>
                <w:szCs w:val="22"/>
              </w:rPr>
              <w:t xml:space="preserve"> and complete/address the following </w:t>
            </w:r>
            <w:r>
              <w:rPr>
                <w:rFonts w:ascii="Garamond" w:eastAsia="Garamond" w:hAnsi="Garamond" w:cs="Garamond"/>
                <w:b/>
                <w:i/>
                <w:color w:val="000000"/>
                <w:sz w:val="22"/>
                <w:szCs w:val="22"/>
              </w:rPr>
              <w:t>three</w:t>
            </w:r>
            <w:r>
              <w:rPr>
                <w:rFonts w:ascii="Garamond" w:eastAsia="Garamond" w:hAnsi="Garamond" w:cs="Garamond"/>
                <w:color w:val="000000"/>
                <w:sz w:val="22"/>
                <w:szCs w:val="22"/>
              </w:rPr>
              <w:t xml:space="preserve"> action items:</w:t>
            </w:r>
          </w:p>
          <w:p w14:paraId="79F0A345" w14:textId="77777777" w:rsidR="0065220D" w:rsidRDefault="0065220D">
            <w:pPr>
              <w:rPr>
                <w:rFonts w:ascii="Garamond" w:eastAsia="Garamond" w:hAnsi="Garamond" w:cs="Garamond"/>
                <w:b/>
                <w:i/>
                <w:sz w:val="22"/>
                <w:szCs w:val="22"/>
              </w:rPr>
            </w:pPr>
          </w:p>
          <w:p w14:paraId="1FB47565" w14:textId="77777777" w:rsidR="0065220D" w:rsidRDefault="00000000">
            <w:pPr>
              <w:numPr>
                <w:ilvl w:val="0"/>
                <w:numId w:val="10"/>
              </w:numPr>
              <w:pBdr>
                <w:top w:val="nil"/>
                <w:left w:val="nil"/>
                <w:bottom w:val="nil"/>
                <w:right w:val="nil"/>
                <w:between w:val="nil"/>
              </w:pBdr>
              <w:rPr>
                <w:rFonts w:ascii="Garamond" w:eastAsia="Garamond" w:hAnsi="Garamond" w:cs="Garamond"/>
                <w:color w:val="000000"/>
                <w:sz w:val="22"/>
                <w:szCs w:val="22"/>
                <w:u w:val="single"/>
              </w:rPr>
            </w:pPr>
            <w:r>
              <w:rPr>
                <w:rFonts w:ascii="Garamond" w:eastAsia="Garamond" w:hAnsi="Garamond" w:cs="Garamond"/>
                <w:color w:val="000000"/>
                <w:sz w:val="22"/>
                <w:szCs w:val="22"/>
              </w:rPr>
              <w:t>Think back to the reflection you submitted at the conclusion of the spring semester (</w:t>
            </w:r>
            <w:proofErr w:type="gramStart"/>
            <w:r>
              <w:rPr>
                <w:rFonts w:ascii="Garamond" w:eastAsia="Garamond" w:hAnsi="Garamond" w:cs="Garamond"/>
                <w:i/>
                <w:color w:val="000000"/>
                <w:sz w:val="22"/>
                <w:szCs w:val="22"/>
              </w:rPr>
              <w:t>i.e.</w:t>
            </w:r>
            <w:proofErr w:type="gramEnd"/>
            <w:r>
              <w:rPr>
                <w:rFonts w:ascii="Garamond" w:eastAsia="Garamond" w:hAnsi="Garamond" w:cs="Garamond"/>
                <w:i/>
                <w:color w:val="000000"/>
                <w:sz w:val="22"/>
                <w:szCs w:val="22"/>
              </w:rPr>
              <w:t xml:space="preserve"> Discuss 2-3 aspects of your instruction that you are targeting for improvement.  Describe concrete ways in which you will meet these targeted goals and WHO you might be in touch with during the upcoming summer to help actualize these goals</w:t>
            </w:r>
            <w:r>
              <w:rPr>
                <w:rFonts w:ascii="Garamond" w:eastAsia="Garamond" w:hAnsi="Garamond" w:cs="Garamond"/>
                <w:color w:val="000000"/>
                <w:sz w:val="22"/>
                <w:szCs w:val="22"/>
              </w:rPr>
              <w:t xml:space="preserve">).  Reflect on some key takeaways from your summer courses/conversations and how these might help you actualize your goals for the year.  </w:t>
            </w:r>
            <w:r>
              <w:rPr>
                <w:rFonts w:ascii="Garamond" w:eastAsia="Garamond" w:hAnsi="Garamond" w:cs="Garamond"/>
                <w:color w:val="000000"/>
                <w:sz w:val="22"/>
                <w:szCs w:val="22"/>
                <w:u w:val="single"/>
              </w:rPr>
              <w:t xml:space="preserve">At the conclusion of the reflection, pose a question that you would like your </w:t>
            </w:r>
            <w:proofErr w:type="gramStart"/>
            <w:r>
              <w:rPr>
                <w:rFonts w:ascii="Garamond" w:eastAsia="Garamond" w:hAnsi="Garamond" w:cs="Garamond"/>
                <w:color w:val="000000"/>
                <w:sz w:val="22"/>
                <w:szCs w:val="22"/>
                <w:u w:val="single"/>
              </w:rPr>
              <w:t>Supervisor</w:t>
            </w:r>
            <w:proofErr w:type="gramEnd"/>
            <w:r>
              <w:rPr>
                <w:rFonts w:ascii="Garamond" w:eastAsia="Garamond" w:hAnsi="Garamond" w:cs="Garamond"/>
                <w:color w:val="000000"/>
                <w:sz w:val="22"/>
                <w:szCs w:val="22"/>
                <w:u w:val="single"/>
              </w:rPr>
              <w:t xml:space="preserve"> to address.</w:t>
            </w:r>
          </w:p>
          <w:p w14:paraId="690869BF"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02CDBE39" w14:textId="77777777" w:rsidR="0065220D" w:rsidRDefault="00000000">
            <w:pPr>
              <w:numPr>
                <w:ilvl w:val="0"/>
                <w:numId w:val="10"/>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lastRenderedPageBreak/>
              <w:t>In addition, please write about your PGP:</w:t>
            </w:r>
            <w:r>
              <w:rPr>
                <w:rFonts w:ascii="Garamond" w:eastAsia="Garamond" w:hAnsi="Garamond" w:cs="Garamond"/>
                <w:color w:val="000000"/>
                <w:sz w:val="22"/>
                <w:szCs w:val="22"/>
              </w:rPr>
              <w:t xml:space="preserve">  As you look forward what are your initial thoughts as to what you’ll complete for your Professional Growth project?  </w:t>
            </w:r>
            <w:r>
              <w:rPr>
                <w:rFonts w:ascii="Garamond" w:eastAsia="Garamond" w:hAnsi="Garamond" w:cs="Garamond"/>
                <w:b/>
                <w:color w:val="000000"/>
                <w:sz w:val="22"/>
                <w:szCs w:val="22"/>
                <w:u w:val="single"/>
              </w:rPr>
              <w:t>*Please keep in mind that a formal PGP proposal is due to your Supervisor by Monday, September 18</w:t>
            </w:r>
            <w:r>
              <w:rPr>
                <w:rFonts w:ascii="Garamond" w:eastAsia="Garamond" w:hAnsi="Garamond" w:cs="Garamond"/>
                <w:b/>
                <w:color w:val="000000"/>
                <w:sz w:val="22"/>
                <w:szCs w:val="22"/>
                <w:u w:val="single"/>
                <w:vertAlign w:val="superscript"/>
              </w:rPr>
              <w:t>th</w:t>
            </w:r>
            <w:r>
              <w:rPr>
                <w:rFonts w:ascii="Garamond" w:eastAsia="Garamond" w:hAnsi="Garamond" w:cs="Garamond"/>
                <w:b/>
                <w:sz w:val="22"/>
                <w:szCs w:val="22"/>
              </w:rPr>
              <w:t xml:space="preserve">.  </w:t>
            </w:r>
            <w:hyperlink w:anchor="bookmark=id.cst8qet8t4q1">
              <w:r>
                <w:rPr>
                  <w:rFonts w:ascii="Garamond" w:eastAsia="Garamond" w:hAnsi="Garamond" w:cs="Garamond"/>
                  <w:b/>
                  <w:color w:val="1155CC"/>
                  <w:sz w:val="22"/>
                  <w:szCs w:val="22"/>
                  <w:u w:val="single"/>
                </w:rPr>
                <w:t>See Appendix D</w:t>
              </w:r>
            </w:hyperlink>
            <w:r>
              <w:rPr>
                <w:rFonts w:ascii="Garamond" w:eastAsia="Garamond" w:hAnsi="Garamond" w:cs="Garamond"/>
                <w:b/>
                <w:sz w:val="22"/>
                <w:szCs w:val="22"/>
              </w:rPr>
              <w:t>.</w:t>
            </w:r>
          </w:p>
          <w:p w14:paraId="2A075186" w14:textId="77777777" w:rsidR="0065220D" w:rsidRDefault="0065220D">
            <w:pPr>
              <w:pBdr>
                <w:top w:val="nil"/>
                <w:left w:val="nil"/>
                <w:bottom w:val="nil"/>
                <w:right w:val="nil"/>
                <w:between w:val="nil"/>
              </w:pBdr>
              <w:rPr>
                <w:rFonts w:ascii="Garamond" w:eastAsia="Garamond" w:hAnsi="Garamond" w:cs="Garamond"/>
                <w:color w:val="000000"/>
                <w:sz w:val="22"/>
                <w:szCs w:val="22"/>
              </w:rPr>
            </w:pPr>
          </w:p>
          <w:p w14:paraId="75CF39BA"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29E68052"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*For those who begin school after Labor Day, please contact your </w:t>
            </w:r>
            <w:proofErr w:type="gramStart"/>
            <w:r>
              <w:rPr>
                <w:rFonts w:ascii="Garamond" w:eastAsia="Garamond" w:hAnsi="Garamond" w:cs="Garamond"/>
                <w:b/>
                <w:color w:val="000000"/>
                <w:sz w:val="22"/>
                <w:szCs w:val="22"/>
              </w:rPr>
              <w:t>Supervisor</w:t>
            </w:r>
            <w:proofErr w:type="gramEnd"/>
            <w:r>
              <w:rPr>
                <w:rFonts w:ascii="Garamond" w:eastAsia="Garamond" w:hAnsi="Garamond" w:cs="Garamond"/>
                <w:b/>
                <w:color w:val="000000"/>
                <w:sz w:val="22"/>
                <w:szCs w:val="22"/>
              </w:rPr>
              <w:t xml:space="preserve"> to arrange an alternative due date for this reflection.</w:t>
            </w:r>
          </w:p>
          <w:p w14:paraId="0AD584E9" w14:textId="77777777" w:rsidR="0065220D" w:rsidRDefault="0065220D">
            <w:pPr>
              <w:pBdr>
                <w:top w:val="nil"/>
                <w:left w:val="nil"/>
                <w:bottom w:val="nil"/>
                <w:right w:val="nil"/>
                <w:between w:val="nil"/>
              </w:pBdr>
              <w:rPr>
                <w:rFonts w:ascii="Garamond" w:eastAsia="Garamond" w:hAnsi="Garamond" w:cs="Garamond"/>
                <w:color w:val="000000"/>
                <w:sz w:val="22"/>
                <w:szCs w:val="22"/>
              </w:rPr>
            </w:pPr>
          </w:p>
        </w:tc>
        <w:tc>
          <w:tcPr>
            <w:tcW w:w="1386" w:type="dxa"/>
          </w:tcPr>
          <w:p w14:paraId="3C589E2F" w14:textId="77777777" w:rsidR="0065220D" w:rsidRDefault="0065220D">
            <w:pPr>
              <w:rPr>
                <w:rFonts w:ascii="Garamond" w:eastAsia="Garamond" w:hAnsi="Garamond" w:cs="Garamond"/>
                <w:b/>
                <w:sz w:val="22"/>
                <w:szCs w:val="22"/>
              </w:rPr>
            </w:pPr>
          </w:p>
          <w:p w14:paraId="2EB94C1D"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 xml:space="preserve">9/4/23 </w:t>
            </w:r>
          </w:p>
          <w:p w14:paraId="15A9C29D" w14:textId="77777777" w:rsidR="0065220D" w:rsidRDefault="0065220D">
            <w:pPr>
              <w:rPr>
                <w:rFonts w:ascii="Garamond" w:eastAsia="Garamond" w:hAnsi="Garamond" w:cs="Garamond"/>
                <w:b/>
                <w:sz w:val="22"/>
                <w:szCs w:val="22"/>
              </w:rPr>
            </w:pPr>
          </w:p>
          <w:p w14:paraId="2C9BBEDA" w14:textId="77777777" w:rsidR="0065220D" w:rsidRDefault="0065220D">
            <w:pPr>
              <w:rPr>
                <w:rFonts w:ascii="Garamond" w:eastAsia="Garamond" w:hAnsi="Garamond" w:cs="Garamond"/>
                <w:b/>
                <w:sz w:val="22"/>
                <w:szCs w:val="22"/>
              </w:rPr>
            </w:pPr>
          </w:p>
          <w:p w14:paraId="6DF5856A" w14:textId="77777777" w:rsidR="0065220D" w:rsidRDefault="0065220D">
            <w:pPr>
              <w:rPr>
                <w:rFonts w:ascii="Garamond" w:eastAsia="Garamond" w:hAnsi="Garamond" w:cs="Garamond"/>
                <w:b/>
                <w:sz w:val="22"/>
                <w:szCs w:val="22"/>
              </w:rPr>
            </w:pPr>
          </w:p>
          <w:p w14:paraId="7F0C13A3" w14:textId="77777777" w:rsidR="0065220D" w:rsidRDefault="0065220D">
            <w:pPr>
              <w:rPr>
                <w:rFonts w:ascii="Garamond" w:eastAsia="Garamond" w:hAnsi="Garamond" w:cs="Garamond"/>
                <w:b/>
                <w:sz w:val="22"/>
                <w:szCs w:val="22"/>
              </w:rPr>
            </w:pPr>
          </w:p>
          <w:p w14:paraId="0D5A5638" w14:textId="77777777" w:rsidR="0065220D" w:rsidRDefault="0065220D">
            <w:pPr>
              <w:rPr>
                <w:rFonts w:ascii="Garamond" w:eastAsia="Garamond" w:hAnsi="Garamond" w:cs="Garamond"/>
                <w:b/>
                <w:sz w:val="22"/>
                <w:szCs w:val="22"/>
              </w:rPr>
            </w:pPr>
          </w:p>
        </w:tc>
      </w:tr>
      <w:tr w:rsidR="0065220D" w14:paraId="3D12EA0C" w14:textId="77777777">
        <w:trPr>
          <w:trHeight w:val="170"/>
        </w:trPr>
        <w:tc>
          <w:tcPr>
            <w:tcW w:w="8118" w:type="dxa"/>
          </w:tcPr>
          <w:p w14:paraId="6B85A121" w14:textId="77777777" w:rsidR="0065220D" w:rsidRDefault="0065220D">
            <w:pPr>
              <w:rPr>
                <w:rFonts w:ascii="Garamond" w:eastAsia="Garamond" w:hAnsi="Garamond" w:cs="Garamond"/>
                <w:b/>
                <w:sz w:val="22"/>
                <w:szCs w:val="22"/>
              </w:rPr>
            </w:pPr>
          </w:p>
          <w:p w14:paraId="00836874"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29 Reflection 2. Professional Growth Project Proposal</w:t>
            </w:r>
          </w:p>
          <w:p w14:paraId="4C4AC830" w14:textId="77777777" w:rsidR="0065220D" w:rsidRDefault="00000000">
            <w:pPr>
              <w:rPr>
                <w:rFonts w:ascii="Garamond" w:eastAsia="Garamond" w:hAnsi="Garamond" w:cs="Garamond"/>
                <w:b/>
                <w:i/>
                <w:sz w:val="22"/>
                <w:szCs w:val="22"/>
              </w:rPr>
            </w:pPr>
            <w:hyperlink r:id="rId47"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w:t>
              </w:r>
            </w:hyperlink>
          </w:p>
          <w:p w14:paraId="6BEEAD0E" w14:textId="77777777" w:rsidR="0065220D" w:rsidRDefault="0065220D">
            <w:pPr>
              <w:rPr>
                <w:rFonts w:ascii="Garamond" w:eastAsia="Garamond" w:hAnsi="Garamond" w:cs="Garamond"/>
                <w:b/>
                <w:i/>
                <w:sz w:val="22"/>
                <w:szCs w:val="22"/>
              </w:rPr>
            </w:pPr>
          </w:p>
          <w:p w14:paraId="3E71F2AA" w14:textId="77777777" w:rsidR="0065220D" w:rsidRDefault="00000000">
            <w:pPr>
              <w:rPr>
                <w:rFonts w:ascii="Garamond" w:eastAsia="Garamond" w:hAnsi="Garamond" w:cs="Garamond"/>
                <w:color w:val="000000"/>
                <w:sz w:val="22"/>
                <w:szCs w:val="22"/>
              </w:rPr>
            </w:pPr>
            <w:r>
              <w:rPr>
                <w:rFonts w:ascii="Garamond" w:eastAsia="Garamond" w:hAnsi="Garamond" w:cs="Garamond"/>
                <w:sz w:val="22"/>
                <w:szCs w:val="22"/>
              </w:rPr>
              <w:t xml:space="preserve">In preparation for the Professional Growth Project, </w:t>
            </w:r>
            <w:r>
              <w:rPr>
                <w:rFonts w:ascii="Garamond" w:eastAsia="Garamond" w:hAnsi="Garamond" w:cs="Garamond"/>
                <w:sz w:val="22"/>
                <w:szCs w:val="22"/>
                <w:u w:val="single"/>
              </w:rPr>
              <w:t xml:space="preserve">complete the proposal form found on </w:t>
            </w:r>
            <w:proofErr w:type="spellStart"/>
            <w:r>
              <w:rPr>
                <w:rFonts w:ascii="Garamond" w:eastAsia="Garamond" w:hAnsi="Garamond" w:cs="Garamond"/>
                <w:sz w:val="22"/>
                <w:szCs w:val="22"/>
                <w:u w:val="single"/>
              </w:rPr>
              <w:t>Taskstream</w:t>
            </w:r>
            <w:proofErr w:type="spellEnd"/>
            <w:r>
              <w:rPr>
                <w:rFonts w:ascii="Garamond" w:eastAsia="Garamond" w:hAnsi="Garamond" w:cs="Garamond"/>
                <w:sz w:val="22"/>
                <w:szCs w:val="22"/>
              </w:rPr>
              <w:t xml:space="preserve"> (and in </w:t>
            </w:r>
            <w:hyperlink w:anchor="bookmark=id.cst8qet8t4q1">
              <w:r>
                <w:rPr>
                  <w:rFonts w:ascii="Garamond" w:eastAsia="Garamond" w:hAnsi="Garamond" w:cs="Garamond"/>
                  <w:b/>
                  <w:color w:val="1155CC"/>
                  <w:sz w:val="22"/>
                  <w:szCs w:val="22"/>
                  <w:u w:val="single"/>
                </w:rPr>
                <w:t>Appendix D</w:t>
              </w:r>
            </w:hyperlink>
            <w:r>
              <w:rPr>
                <w:rFonts w:ascii="Garamond" w:eastAsia="Garamond" w:hAnsi="Garamond" w:cs="Garamond"/>
                <w:sz w:val="22"/>
                <w:szCs w:val="22"/>
              </w:rPr>
              <w:t xml:space="preserve">) to get your Academic Supervisor’s approval for the Project.  Please indicate your choice of a PGP option and complete the corresponding information.  Upload the proposal form to </w:t>
            </w:r>
            <w:proofErr w:type="spellStart"/>
            <w:r>
              <w:rPr>
                <w:rFonts w:ascii="Garamond" w:eastAsia="Garamond" w:hAnsi="Garamond" w:cs="Garamond"/>
                <w:sz w:val="22"/>
                <w:szCs w:val="22"/>
              </w:rPr>
              <w:t>Taskstream</w:t>
            </w:r>
            <w:proofErr w:type="spellEnd"/>
            <w:r>
              <w:rPr>
                <w:rFonts w:ascii="Garamond" w:eastAsia="Garamond" w:hAnsi="Garamond" w:cs="Garamond"/>
                <w:sz w:val="22"/>
                <w:szCs w:val="22"/>
              </w:rPr>
              <w:t xml:space="preserve">. You will receive back an acceptance, conditional acceptance, or a resubmission request from your </w:t>
            </w:r>
            <w:proofErr w:type="gramStart"/>
            <w:r>
              <w:rPr>
                <w:rFonts w:ascii="Garamond" w:eastAsia="Garamond" w:hAnsi="Garamond" w:cs="Garamond"/>
                <w:sz w:val="22"/>
                <w:szCs w:val="22"/>
              </w:rPr>
              <w:t>Supervisor</w:t>
            </w:r>
            <w:proofErr w:type="gramEnd"/>
            <w:r>
              <w:rPr>
                <w:rFonts w:ascii="Garamond" w:eastAsia="Garamond" w:hAnsi="Garamond" w:cs="Garamond"/>
                <w:sz w:val="22"/>
                <w:szCs w:val="22"/>
              </w:rPr>
              <w:t xml:space="preserve">. For more information on the PGP options, please see below as well as the descriptions and rubrics in </w:t>
            </w:r>
            <w:hyperlink w:anchor="bookmark=id.2bn6wsx">
              <w:r>
                <w:rPr>
                  <w:rFonts w:ascii="Garamond" w:eastAsia="Garamond" w:hAnsi="Garamond" w:cs="Garamond"/>
                  <w:color w:val="0000FF"/>
                  <w:sz w:val="22"/>
                  <w:szCs w:val="22"/>
                  <w:u w:val="single"/>
                </w:rPr>
                <w:t>Appendices E, F, and G</w:t>
              </w:r>
            </w:hyperlink>
            <w:r>
              <w:rPr>
                <w:rFonts w:ascii="Garamond" w:eastAsia="Garamond" w:hAnsi="Garamond" w:cs="Garamond"/>
                <w:sz w:val="22"/>
                <w:szCs w:val="22"/>
              </w:rPr>
              <w:t xml:space="preserve">.  </w:t>
            </w:r>
          </w:p>
          <w:p w14:paraId="347731E9" w14:textId="77777777" w:rsidR="0065220D" w:rsidRDefault="0065220D">
            <w:pPr>
              <w:rPr>
                <w:rFonts w:ascii="Garamond" w:eastAsia="Garamond" w:hAnsi="Garamond" w:cs="Garamond"/>
                <w:sz w:val="22"/>
                <w:szCs w:val="22"/>
              </w:rPr>
            </w:pPr>
          </w:p>
        </w:tc>
        <w:tc>
          <w:tcPr>
            <w:tcW w:w="1386" w:type="dxa"/>
          </w:tcPr>
          <w:p w14:paraId="5BC27C6D" w14:textId="77777777" w:rsidR="0065220D" w:rsidRDefault="0065220D">
            <w:pPr>
              <w:rPr>
                <w:rFonts w:ascii="Garamond" w:eastAsia="Garamond" w:hAnsi="Garamond" w:cs="Garamond"/>
                <w:b/>
                <w:sz w:val="22"/>
                <w:szCs w:val="22"/>
              </w:rPr>
            </w:pPr>
          </w:p>
          <w:p w14:paraId="4F2C580F"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9/18/23</w:t>
            </w:r>
          </w:p>
          <w:p w14:paraId="733B17F4" w14:textId="77777777" w:rsidR="0065220D" w:rsidRDefault="0065220D">
            <w:pPr>
              <w:rPr>
                <w:rFonts w:ascii="Garamond" w:eastAsia="Garamond" w:hAnsi="Garamond" w:cs="Garamond"/>
                <w:b/>
                <w:sz w:val="22"/>
                <w:szCs w:val="22"/>
              </w:rPr>
            </w:pPr>
          </w:p>
        </w:tc>
      </w:tr>
      <w:tr w:rsidR="0065220D" w14:paraId="28E1B820" w14:textId="77777777">
        <w:tc>
          <w:tcPr>
            <w:tcW w:w="8118" w:type="dxa"/>
          </w:tcPr>
          <w:p w14:paraId="19A99252" w14:textId="77777777" w:rsidR="0065220D" w:rsidRDefault="0065220D">
            <w:pPr>
              <w:pStyle w:val="Heading4"/>
              <w:keepNext w:val="0"/>
              <w:pBdr>
                <w:bottom w:val="none" w:sz="0" w:space="0" w:color="000000"/>
              </w:pBdr>
              <w:rPr>
                <w:rFonts w:ascii="Garamond" w:eastAsia="Garamond" w:hAnsi="Garamond" w:cs="Garamond"/>
              </w:rPr>
            </w:pPr>
          </w:p>
          <w:p w14:paraId="195F23F7" w14:textId="77777777" w:rsidR="0065220D" w:rsidRDefault="00000000">
            <w:pPr>
              <w:pStyle w:val="Heading4"/>
              <w:keepNext w:val="0"/>
              <w:pBdr>
                <w:bottom w:val="none" w:sz="0" w:space="0" w:color="000000"/>
              </w:pBdr>
              <w:rPr>
                <w:rFonts w:ascii="Garamond" w:eastAsia="Garamond" w:hAnsi="Garamond" w:cs="Garamond"/>
              </w:rPr>
            </w:pPr>
            <w:r>
              <w:rPr>
                <w:rFonts w:ascii="Garamond" w:eastAsia="Garamond" w:hAnsi="Garamond" w:cs="Garamond"/>
              </w:rPr>
              <w:t>ACE 29 Reflection 3.  Professional Growth Project</w:t>
            </w:r>
          </w:p>
          <w:p w14:paraId="71F37BD7"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24E2E164" w14:textId="77777777" w:rsidR="0065220D" w:rsidRDefault="00000000">
            <w:pPr>
              <w:ind w:firstLine="360"/>
              <w:rPr>
                <w:rFonts w:ascii="Garamond" w:eastAsia="Garamond" w:hAnsi="Garamond" w:cs="Garamond"/>
                <w:sz w:val="22"/>
                <w:szCs w:val="22"/>
              </w:rPr>
            </w:pPr>
            <w:r>
              <w:fldChar w:fldCharType="end"/>
            </w:r>
          </w:p>
        </w:tc>
        <w:tc>
          <w:tcPr>
            <w:tcW w:w="1386" w:type="dxa"/>
          </w:tcPr>
          <w:p w14:paraId="2EED7D97" w14:textId="77777777" w:rsidR="0065220D" w:rsidRDefault="0065220D">
            <w:pPr>
              <w:rPr>
                <w:rFonts w:ascii="Garamond" w:eastAsia="Garamond" w:hAnsi="Garamond" w:cs="Garamond"/>
                <w:b/>
                <w:sz w:val="22"/>
                <w:szCs w:val="22"/>
              </w:rPr>
            </w:pPr>
          </w:p>
          <w:p w14:paraId="67F7CF89"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10/16/23</w:t>
            </w:r>
          </w:p>
        </w:tc>
      </w:tr>
      <w:tr w:rsidR="0065220D" w14:paraId="4310D8C2" w14:textId="77777777">
        <w:tc>
          <w:tcPr>
            <w:tcW w:w="9504" w:type="dxa"/>
            <w:gridSpan w:val="2"/>
          </w:tcPr>
          <w:p w14:paraId="7661790A" w14:textId="77777777" w:rsidR="0065220D" w:rsidRDefault="00000000">
            <w:pPr>
              <w:rPr>
                <w:rFonts w:ascii="Garamond" w:eastAsia="Garamond" w:hAnsi="Garamond" w:cs="Garamond"/>
                <w:color w:val="000000"/>
                <w:sz w:val="22"/>
                <w:szCs w:val="22"/>
              </w:rPr>
            </w:pPr>
            <w:r>
              <w:rPr>
                <w:rFonts w:ascii="Garamond" w:eastAsia="Garamond" w:hAnsi="Garamond" w:cs="Garamond"/>
                <w:color w:val="000000"/>
                <w:sz w:val="22"/>
                <w:szCs w:val="22"/>
              </w:rPr>
              <w:t xml:space="preserve">Choose one of the following options for providing evidence of professional growth.  </w:t>
            </w:r>
          </w:p>
          <w:p w14:paraId="146D7789" w14:textId="77777777" w:rsidR="0065220D" w:rsidRDefault="00000000">
            <w:pPr>
              <w:rPr>
                <w:rFonts w:ascii="Garamond" w:eastAsia="Garamond" w:hAnsi="Garamond" w:cs="Garamond"/>
                <w:color w:val="000000"/>
                <w:sz w:val="22"/>
                <w:szCs w:val="22"/>
              </w:rPr>
            </w:pPr>
            <w:r>
              <w:rPr>
                <w:rFonts w:ascii="Garamond" w:eastAsia="Garamond" w:hAnsi="Garamond" w:cs="Garamond"/>
                <w:color w:val="000000"/>
                <w:sz w:val="22"/>
                <w:szCs w:val="22"/>
              </w:rPr>
              <w:t>(Note:  Choice must have been pre-approved by University Supervisor in Reflection 2.)</w:t>
            </w:r>
          </w:p>
          <w:p w14:paraId="468F82D5" w14:textId="77777777" w:rsidR="0065220D" w:rsidRDefault="0065220D">
            <w:pPr>
              <w:rPr>
                <w:rFonts w:ascii="Garamond" w:eastAsia="Garamond" w:hAnsi="Garamond" w:cs="Garamond"/>
                <w:color w:val="000000"/>
                <w:sz w:val="22"/>
                <w:szCs w:val="22"/>
              </w:rPr>
            </w:pPr>
          </w:p>
          <w:p w14:paraId="0A9B0AD6" w14:textId="77777777" w:rsidR="0065220D" w:rsidRDefault="00000000">
            <w:pPr>
              <w:numPr>
                <w:ilvl w:val="0"/>
                <w:numId w:val="8"/>
              </w:numPr>
              <w:rPr>
                <w:rFonts w:ascii="Garamond" w:eastAsia="Garamond" w:hAnsi="Garamond" w:cs="Garamond"/>
                <w:color w:val="0000FF"/>
                <w:sz w:val="22"/>
                <w:szCs w:val="22"/>
                <w:u w:val="single"/>
              </w:rPr>
            </w:pPr>
            <w:r>
              <w:fldChar w:fldCharType="begin"/>
            </w:r>
            <w:r>
              <w:instrText xml:space="preserve"> HYPERLINK \l "bookmark=id.qsh70q" </w:instrText>
            </w:r>
            <w:r>
              <w:fldChar w:fldCharType="separate"/>
            </w:r>
            <w:r>
              <w:rPr>
                <w:rFonts w:ascii="Garamond" w:eastAsia="Garamond" w:hAnsi="Garamond" w:cs="Garamond"/>
                <w:color w:val="0000FF"/>
                <w:sz w:val="22"/>
                <w:szCs w:val="22"/>
                <w:u w:val="single"/>
              </w:rPr>
              <w:t xml:space="preserve">Presentation </w:t>
            </w:r>
          </w:p>
          <w:p w14:paraId="78FB64F8" w14:textId="77777777" w:rsidR="0065220D" w:rsidRDefault="00000000">
            <w:pPr>
              <w:ind w:left="720"/>
              <w:rPr>
                <w:rFonts w:ascii="Garamond" w:eastAsia="Garamond" w:hAnsi="Garamond" w:cs="Garamond"/>
                <w:sz w:val="22"/>
                <w:szCs w:val="22"/>
              </w:rPr>
            </w:pPr>
            <w:r>
              <w:fldChar w:fldCharType="end"/>
            </w:r>
          </w:p>
          <w:p w14:paraId="5F5D64E5" w14:textId="77777777" w:rsidR="0065220D" w:rsidRDefault="00000000">
            <w:pPr>
              <w:ind w:left="720"/>
              <w:rPr>
                <w:rFonts w:ascii="Garamond" w:eastAsia="Garamond" w:hAnsi="Garamond" w:cs="Garamond"/>
                <w:sz w:val="22"/>
                <w:szCs w:val="22"/>
              </w:rPr>
            </w:pPr>
            <w:r>
              <w:rPr>
                <w:rFonts w:ascii="Garamond" w:eastAsia="Garamond" w:hAnsi="Garamond" w:cs="Garamond"/>
                <w:sz w:val="22"/>
                <w:szCs w:val="22"/>
              </w:rPr>
              <w:t xml:space="preserve">The teacher should provide a plan for a local, regional, or national presentation based on a current practice/strategy that has been successful in the classroom. The presentation may also focus on educational research he/she has conducted and wishes to present to others. Both ideas must include a works cited page, slides and presentation materials, a photo of the teacher delivering the presentation and a 1-2-page reflection piece. </w:t>
            </w:r>
            <w:r>
              <w:rPr>
                <w:rFonts w:ascii="Garamond" w:eastAsia="Garamond" w:hAnsi="Garamond" w:cs="Garamond"/>
                <w:b/>
                <w:sz w:val="22"/>
                <w:szCs w:val="22"/>
                <w:u w:val="single"/>
              </w:rPr>
              <w:t>Reflection prompt</w:t>
            </w:r>
            <w:r>
              <w:rPr>
                <w:rFonts w:ascii="Garamond" w:eastAsia="Garamond" w:hAnsi="Garamond" w:cs="Garamond"/>
                <w:b/>
                <w:sz w:val="22"/>
                <w:szCs w:val="22"/>
              </w:rPr>
              <w:t>: C</w:t>
            </w:r>
            <w:r>
              <w:rPr>
                <w:rFonts w:ascii="Garamond" w:eastAsia="Garamond" w:hAnsi="Garamond" w:cs="Garamond"/>
                <w:b/>
                <w:color w:val="222222"/>
                <w:sz w:val="22"/>
                <w:szCs w:val="22"/>
                <w:highlight w:val="white"/>
              </w:rPr>
              <w:t>onsider your goals for the presentation in concert with how you perceive those in attendance benefitted from the information/research you shared.  With these thoughts in mind, discuss the successful aspects of your presentation as well as specific improvements that might have helped you more effectively achieve these goals.</w:t>
            </w:r>
          </w:p>
          <w:p w14:paraId="1CF48720" w14:textId="77777777" w:rsidR="0065220D" w:rsidRDefault="0065220D">
            <w:pPr>
              <w:rPr>
                <w:rFonts w:ascii="Garamond" w:eastAsia="Garamond" w:hAnsi="Garamond" w:cs="Garamond"/>
                <w:sz w:val="22"/>
                <w:szCs w:val="22"/>
              </w:rPr>
            </w:pPr>
          </w:p>
          <w:p w14:paraId="6BF0999C" w14:textId="77777777" w:rsidR="0065220D" w:rsidRDefault="00000000">
            <w:pPr>
              <w:numPr>
                <w:ilvl w:val="0"/>
                <w:numId w:val="8"/>
              </w:numPr>
              <w:rPr>
                <w:rFonts w:ascii="Garamond" w:eastAsia="Garamond" w:hAnsi="Garamond" w:cs="Garamond"/>
                <w:color w:val="0000FF"/>
                <w:sz w:val="22"/>
                <w:szCs w:val="22"/>
                <w:u w:val="single"/>
              </w:rPr>
            </w:pPr>
            <w:r>
              <w:fldChar w:fldCharType="begin"/>
            </w:r>
            <w:r>
              <w:instrText xml:space="preserve"> HYPERLINK \l "bookmark=id.1pxezwc" </w:instrText>
            </w:r>
            <w:r>
              <w:fldChar w:fldCharType="separate"/>
            </w:r>
            <w:r>
              <w:rPr>
                <w:rFonts w:ascii="Garamond" w:eastAsia="Garamond" w:hAnsi="Garamond" w:cs="Garamond"/>
                <w:color w:val="0000FF"/>
                <w:sz w:val="22"/>
                <w:szCs w:val="22"/>
                <w:u w:val="single"/>
              </w:rPr>
              <w:t>Research Writing</w:t>
            </w:r>
          </w:p>
          <w:p w14:paraId="0841DE5A" w14:textId="77777777" w:rsidR="0065220D" w:rsidRDefault="00000000">
            <w:pPr>
              <w:ind w:left="720"/>
              <w:rPr>
                <w:rFonts w:ascii="Garamond" w:eastAsia="Garamond" w:hAnsi="Garamond" w:cs="Garamond"/>
                <w:sz w:val="22"/>
                <w:szCs w:val="22"/>
              </w:rPr>
            </w:pPr>
            <w:r>
              <w:fldChar w:fldCharType="end"/>
            </w:r>
          </w:p>
          <w:p w14:paraId="61FBCCBA" w14:textId="77777777" w:rsidR="0065220D" w:rsidRDefault="00000000">
            <w:pPr>
              <w:ind w:left="720"/>
              <w:rPr>
                <w:rFonts w:ascii="Garamond" w:eastAsia="Garamond" w:hAnsi="Garamond" w:cs="Garamond"/>
                <w:sz w:val="22"/>
                <w:szCs w:val="22"/>
              </w:rPr>
            </w:pPr>
            <w:r>
              <w:rPr>
                <w:rFonts w:ascii="Garamond" w:eastAsia="Garamond" w:hAnsi="Garamond" w:cs="Garamond"/>
                <w:sz w:val="22"/>
                <w:szCs w:val="22"/>
              </w:rPr>
              <w:t xml:space="preserve">This assignment asks the teacher to research a salient school issue, curriculum decision or pedagogical practice for the purpose of improving the quality of teaching and learning in his/her school or local community.  The teacher should have a clear idea of the audience and purpose of the research paper.  This is not a traditional research paper akin to something written in college.  Instead, this paper should address a research question that the teacher sees as salient in his/her local context.  To do this well, the teacher will be expected to situate the research question within a broader review of the literature using peer-reviewed journal articles as well as books from academic publishers.  Topics might include, but are not limited to, theories of educational practice, current best practices in the teaching of students with special needs or limited English proficiency, as well as examinations of content-specific practices.  </w:t>
            </w:r>
          </w:p>
          <w:p w14:paraId="13E9F7F4" w14:textId="77777777" w:rsidR="0065220D" w:rsidRDefault="0065220D">
            <w:pPr>
              <w:rPr>
                <w:rFonts w:ascii="Garamond" w:eastAsia="Garamond" w:hAnsi="Garamond" w:cs="Garamond"/>
                <w:sz w:val="22"/>
                <w:szCs w:val="22"/>
              </w:rPr>
            </w:pPr>
          </w:p>
          <w:p w14:paraId="11DA1333" w14:textId="77777777" w:rsidR="0065220D" w:rsidRDefault="00000000">
            <w:pPr>
              <w:numPr>
                <w:ilvl w:val="0"/>
                <w:numId w:val="8"/>
              </w:numPr>
              <w:rPr>
                <w:rFonts w:ascii="Garamond" w:eastAsia="Garamond" w:hAnsi="Garamond" w:cs="Garamond"/>
                <w:color w:val="0000FF"/>
                <w:sz w:val="22"/>
                <w:szCs w:val="22"/>
                <w:u w:val="single"/>
              </w:rPr>
            </w:pPr>
            <w:r>
              <w:fldChar w:fldCharType="begin"/>
            </w:r>
            <w:r>
              <w:instrText xml:space="preserve"> HYPERLINK \l "bookmark=id.2p2csry" </w:instrText>
            </w:r>
            <w:r>
              <w:fldChar w:fldCharType="separate"/>
            </w:r>
            <w:r>
              <w:rPr>
                <w:rFonts w:ascii="Garamond" w:eastAsia="Garamond" w:hAnsi="Garamond" w:cs="Garamond"/>
                <w:color w:val="0000FF"/>
                <w:sz w:val="22"/>
                <w:szCs w:val="22"/>
                <w:u w:val="single"/>
              </w:rPr>
              <w:t>Grant Writing</w:t>
            </w:r>
          </w:p>
          <w:p w14:paraId="761F50E8" w14:textId="77777777" w:rsidR="0065220D" w:rsidRDefault="00000000">
            <w:pPr>
              <w:ind w:left="720"/>
              <w:rPr>
                <w:rFonts w:ascii="Garamond" w:eastAsia="Garamond" w:hAnsi="Garamond" w:cs="Garamond"/>
                <w:sz w:val="22"/>
                <w:szCs w:val="22"/>
              </w:rPr>
            </w:pPr>
            <w:r>
              <w:fldChar w:fldCharType="end"/>
            </w:r>
          </w:p>
          <w:p w14:paraId="2A6FDC21" w14:textId="77777777" w:rsidR="0065220D" w:rsidRDefault="00000000">
            <w:pPr>
              <w:ind w:left="720"/>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lastRenderedPageBreak/>
              <w:t xml:space="preserve">The expectation is that the teacher work with the school or local community to find a meaningful and substantive grant opportunity that has the potential to make a significant impact in a school or classroom. For this requirement, the teacher must submit the grant criteria, a thoroughly completed grant application, a works cited page, and a 1-2-page reflective piece.  </w:t>
            </w:r>
            <w:r>
              <w:rPr>
                <w:rFonts w:ascii="Garamond" w:eastAsia="Garamond" w:hAnsi="Garamond" w:cs="Garamond"/>
                <w:b/>
                <w:color w:val="222222"/>
                <w:sz w:val="22"/>
                <w:szCs w:val="22"/>
                <w:highlight w:val="white"/>
              </w:rPr>
              <w:t>Reflection prompt: Consider the unique teaching and learning needs of your school and how the grant proposal was written to address those needs.  With this in mind, reflect on salient aspects of the application process, noting elements that were especially challenging, collaborative, interesting or gratifying.</w:t>
            </w:r>
            <w:r>
              <w:rPr>
                <w:rFonts w:ascii="Garamond" w:eastAsia="Garamond" w:hAnsi="Garamond" w:cs="Garamond"/>
                <w:color w:val="222222"/>
                <w:sz w:val="22"/>
                <w:szCs w:val="22"/>
                <w:highlight w:val="white"/>
              </w:rPr>
              <w:t xml:space="preserve">  </w:t>
            </w:r>
          </w:p>
          <w:p w14:paraId="205C9D9B" w14:textId="77777777" w:rsidR="0065220D" w:rsidRDefault="0065220D">
            <w:pPr>
              <w:rPr>
                <w:rFonts w:ascii="Garamond" w:eastAsia="Garamond" w:hAnsi="Garamond" w:cs="Garamond"/>
                <w:sz w:val="22"/>
                <w:szCs w:val="22"/>
              </w:rPr>
            </w:pPr>
          </w:p>
          <w:p w14:paraId="1C16FEF4" w14:textId="77777777" w:rsidR="0065220D" w:rsidRDefault="00000000">
            <w:pPr>
              <w:numPr>
                <w:ilvl w:val="0"/>
                <w:numId w:val="8"/>
              </w:numPr>
              <w:rPr>
                <w:rFonts w:ascii="Garamond" w:eastAsia="Garamond" w:hAnsi="Garamond" w:cs="Garamond"/>
                <w:sz w:val="22"/>
                <w:szCs w:val="22"/>
                <w:u w:val="single"/>
              </w:rPr>
            </w:pPr>
            <w:hyperlink w:anchor="bookmark=id.147n2zr">
              <w:r>
                <w:rPr>
                  <w:rFonts w:ascii="Garamond" w:eastAsia="Garamond" w:hAnsi="Garamond" w:cs="Garamond"/>
                  <w:color w:val="000000"/>
                  <w:sz w:val="22"/>
                  <w:szCs w:val="22"/>
                  <w:u w:val="single"/>
                </w:rPr>
                <w:t>Instructional Video</w:t>
              </w:r>
            </w:hyperlink>
          </w:p>
          <w:p w14:paraId="393FA098" w14:textId="77777777" w:rsidR="0065220D" w:rsidRDefault="0065220D">
            <w:pPr>
              <w:ind w:left="720"/>
              <w:rPr>
                <w:rFonts w:ascii="Garamond" w:eastAsia="Garamond" w:hAnsi="Garamond" w:cs="Garamond"/>
                <w:sz w:val="22"/>
                <w:szCs w:val="22"/>
              </w:rPr>
            </w:pPr>
          </w:p>
          <w:p w14:paraId="5900CBC5" w14:textId="77777777" w:rsidR="0065220D" w:rsidRDefault="00000000">
            <w:pPr>
              <w:ind w:left="720"/>
              <w:rPr>
                <w:rFonts w:ascii="Garamond" w:eastAsia="Garamond" w:hAnsi="Garamond" w:cs="Garamond"/>
                <w:sz w:val="22"/>
                <w:szCs w:val="22"/>
              </w:rPr>
            </w:pPr>
            <w:r>
              <w:rPr>
                <w:rFonts w:ascii="Garamond" w:eastAsia="Garamond" w:hAnsi="Garamond" w:cs="Garamond"/>
                <w:sz w:val="22"/>
                <w:szCs w:val="22"/>
              </w:rPr>
              <w:t>Create an instructional video to provide an example of strong planning or teaching practice in a content area.  This video may be used to support beginning ACE teachers as they try to better understand what high-quality, content-rich instruction looks like</w:t>
            </w:r>
            <w:r>
              <w:rPr>
                <w:rFonts w:ascii="Garamond" w:eastAsia="Garamond" w:hAnsi="Garamond" w:cs="Garamond"/>
                <w:b/>
                <w:sz w:val="22"/>
                <w:szCs w:val="22"/>
              </w:rPr>
              <w:t xml:space="preserve">. </w:t>
            </w:r>
            <w:r>
              <w:rPr>
                <w:rFonts w:ascii="Garamond" w:eastAsia="Garamond" w:hAnsi="Garamond" w:cs="Garamond"/>
                <w:sz w:val="22"/>
                <w:szCs w:val="22"/>
              </w:rPr>
              <w:t xml:space="preserve">Videos should easy to hear and see, and range somewhere between 10-15 minutes in length. Feel free to edit so as to best represent an aspect of planning, instruction, or assessment.  This video could be in the form of a think-aloud of a lesson plan/unit plan to let the viewer in on your planning process.  Or, using a voiceover, you might record yourself demonstrating a particular instructional practice.  What cornerstone design elements are present?  What content-oriented planning principles are you applying?  How are you accounting for coherence, student engagement, differentiation and/or rigor in your planning?  Please work with your </w:t>
            </w:r>
            <w:proofErr w:type="gramStart"/>
            <w:r>
              <w:rPr>
                <w:rFonts w:ascii="Garamond" w:eastAsia="Garamond" w:hAnsi="Garamond" w:cs="Garamond"/>
                <w:sz w:val="22"/>
                <w:szCs w:val="22"/>
              </w:rPr>
              <w:t>Supervisor</w:t>
            </w:r>
            <w:proofErr w:type="gramEnd"/>
            <w:r>
              <w:rPr>
                <w:rFonts w:ascii="Garamond" w:eastAsia="Garamond" w:hAnsi="Garamond" w:cs="Garamond"/>
                <w:sz w:val="22"/>
                <w:szCs w:val="22"/>
              </w:rPr>
              <w:t xml:space="preserve"> to identify the purpose, form, and accompanying materials to include with this option.</w:t>
            </w:r>
          </w:p>
          <w:p w14:paraId="0E963BA1" w14:textId="77777777" w:rsidR="0065220D" w:rsidRDefault="0065220D">
            <w:pPr>
              <w:ind w:left="720"/>
              <w:rPr>
                <w:rFonts w:ascii="Garamond" w:eastAsia="Garamond" w:hAnsi="Garamond" w:cs="Garamond"/>
                <w:sz w:val="22"/>
                <w:szCs w:val="22"/>
              </w:rPr>
            </w:pPr>
          </w:p>
          <w:p w14:paraId="347A5B04" w14:textId="77777777" w:rsidR="0065220D" w:rsidRDefault="00000000">
            <w:pPr>
              <w:numPr>
                <w:ilvl w:val="0"/>
                <w:numId w:val="8"/>
              </w:numPr>
              <w:rPr>
                <w:rFonts w:ascii="Garamond" w:eastAsia="Garamond" w:hAnsi="Garamond" w:cs="Garamond"/>
                <w:sz w:val="22"/>
                <w:szCs w:val="22"/>
              </w:rPr>
            </w:pPr>
            <w:r>
              <w:rPr>
                <w:rFonts w:ascii="Garamond" w:eastAsia="Garamond" w:hAnsi="Garamond" w:cs="Garamond"/>
                <w:sz w:val="22"/>
                <w:szCs w:val="22"/>
              </w:rPr>
              <w:t>Your choice</w:t>
            </w:r>
          </w:p>
          <w:p w14:paraId="550285E3" w14:textId="77777777" w:rsidR="0065220D" w:rsidRDefault="0065220D">
            <w:pPr>
              <w:ind w:left="720"/>
              <w:rPr>
                <w:rFonts w:ascii="Garamond" w:eastAsia="Garamond" w:hAnsi="Garamond" w:cs="Garamond"/>
                <w:sz w:val="22"/>
                <w:szCs w:val="22"/>
              </w:rPr>
            </w:pPr>
          </w:p>
          <w:p w14:paraId="5CD742B5" w14:textId="77777777" w:rsidR="0065220D" w:rsidRDefault="00000000">
            <w:pPr>
              <w:ind w:left="720"/>
              <w:rPr>
                <w:rFonts w:ascii="Garamond" w:eastAsia="Garamond" w:hAnsi="Garamond" w:cs="Garamond"/>
                <w:sz w:val="22"/>
                <w:szCs w:val="22"/>
              </w:rPr>
            </w:pPr>
            <w:r>
              <w:rPr>
                <w:rFonts w:ascii="Garamond" w:eastAsia="Garamond" w:hAnsi="Garamond" w:cs="Garamond"/>
                <w:sz w:val="22"/>
                <w:szCs w:val="22"/>
              </w:rPr>
              <w:t xml:space="preserve">You may choose a project that benefits your school, dioceses, community, or the field of education more generally. To select this option, you must write a detailed proposal for your project and submit it to your faculty Supervisor.  </w:t>
            </w:r>
            <w:r>
              <w:rPr>
                <w:rFonts w:ascii="Garamond" w:eastAsia="Garamond" w:hAnsi="Garamond" w:cs="Garamond"/>
                <w:b/>
                <w:i/>
                <w:sz w:val="22"/>
                <w:szCs w:val="22"/>
              </w:rPr>
              <w:t>The proposal should include a proposed rubric for how you might be evaluated (please use the rubrics included in these appendices as guides).</w:t>
            </w:r>
            <w:r>
              <w:rPr>
                <w:rFonts w:ascii="Garamond" w:eastAsia="Garamond" w:hAnsi="Garamond" w:cs="Garamond"/>
                <w:sz w:val="22"/>
                <w:szCs w:val="22"/>
              </w:rPr>
              <w:t xml:space="preserve">  This proposal should be submitted no later than Monday, September 18</w:t>
            </w:r>
            <w:r>
              <w:rPr>
                <w:rFonts w:ascii="Garamond" w:eastAsia="Garamond" w:hAnsi="Garamond" w:cs="Garamond"/>
                <w:sz w:val="22"/>
                <w:szCs w:val="22"/>
                <w:vertAlign w:val="superscript"/>
              </w:rPr>
              <w:t>th</w:t>
            </w:r>
            <w:r>
              <w:rPr>
                <w:rFonts w:ascii="Garamond" w:eastAsia="Garamond" w:hAnsi="Garamond" w:cs="Garamond"/>
                <w:sz w:val="22"/>
                <w:szCs w:val="22"/>
              </w:rPr>
              <w:t xml:space="preserve">. </w:t>
            </w:r>
          </w:p>
          <w:p w14:paraId="49271383" w14:textId="77777777" w:rsidR="0065220D" w:rsidRDefault="0065220D">
            <w:pPr>
              <w:rPr>
                <w:rFonts w:ascii="Garamond" w:eastAsia="Garamond" w:hAnsi="Garamond" w:cs="Garamond"/>
                <w:color w:val="000000"/>
                <w:sz w:val="22"/>
                <w:szCs w:val="22"/>
              </w:rPr>
            </w:pPr>
          </w:p>
          <w:p w14:paraId="7B2468CB" w14:textId="77777777" w:rsidR="0065220D" w:rsidRDefault="00000000">
            <w:pPr>
              <w:rPr>
                <w:rFonts w:ascii="Garamond" w:eastAsia="Garamond" w:hAnsi="Garamond" w:cs="Garamond"/>
                <w:sz w:val="22"/>
                <w:szCs w:val="22"/>
              </w:rPr>
            </w:pPr>
            <w:hyperlink w:anchor="bookmark=id.2bn6wsx">
              <w:r>
                <w:rPr>
                  <w:rFonts w:ascii="Garamond" w:eastAsia="Garamond" w:hAnsi="Garamond" w:cs="Garamond"/>
                  <w:color w:val="1155CC"/>
                  <w:sz w:val="22"/>
                  <w:szCs w:val="22"/>
                  <w:u w:val="single"/>
                </w:rPr>
                <w:t>The appropriate rubric from Appendix D will be utilized in grading.</w:t>
              </w:r>
            </w:hyperlink>
            <w:r>
              <w:rPr>
                <w:rFonts w:ascii="Garamond" w:eastAsia="Garamond" w:hAnsi="Garamond" w:cs="Garamond"/>
                <w:sz w:val="22"/>
                <w:szCs w:val="22"/>
              </w:rPr>
              <w:t xml:space="preserve"> </w:t>
            </w:r>
          </w:p>
          <w:p w14:paraId="3ED53CA4" w14:textId="77777777" w:rsidR="0065220D" w:rsidRDefault="0065220D">
            <w:pPr>
              <w:rPr>
                <w:rFonts w:ascii="Garamond" w:eastAsia="Garamond" w:hAnsi="Garamond" w:cs="Garamond"/>
                <w:sz w:val="22"/>
                <w:szCs w:val="22"/>
              </w:rPr>
            </w:pPr>
          </w:p>
          <w:p w14:paraId="15843406" w14:textId="77777777" w:rsidR="0065220D" w:rsidRDefault="00000000">
            <w:pPr>
              <w:rPr>
                <w:rFonts w:ascii="Garamond" w:eastAsia="Garamond" w:hAnsi="Garamond" w:cs="Garamond"/>
                <w:b/>
                <w:color w:val="FF0000"/>
                <w:sz w:val="22"/>
                <w:szCs w:val="22"/>
              </w:rPr>
            </w:pPr>
            <w:r>
              <w:rPr>
                <w:rFonts w:ascii="Garamond" w:eastAsia="Garamond" w:hAnsi="Garamond" w:cs="Garamond"/>
                <w:b/>
                <w:color w:val="FF0000"/>
                <w:sz w:val="22"/>
                <w:szCs w:val="22"/>
              </w:rPr>
              <w:t xml:space="preserve">Please consult </w:t>
            </w:r>
            <w:hyperlink r:id="rId48">
              <w:r>
                <w:rPr>
                  <w:rFonts w:ascii="Garamond" w:eastAsia="Garamond" w:hAnsi="Garamond" w:cs="Garamond"/>
                  <w:b/>
                  <w:color w:val="0000FF"/>
                  <w:sz w:val="22"/>
                  <w:szCs w:val="22"/>
                  <w:u w:val="single"/>
                </w:rPr>
                <w:t>this link</w:t>
              </w:r>
            </w:hyperlink>
            <w:r>
              <w:rPr>
                <w:rFonts w:ascii="Garamond" w:eastAsia="Garamond" w:hAnsi="Garamond" w:cs="Garamond"/>
                <w:b/>
                <w:color w:val="FF0000"/>
                <w:sz w:val="22"/>
                <w:szCs w:val="22"/>
              </w:rPr>
              <w:t xml:space="preserve"> for some examples of thoughtful, well-crafted professional growth projects.</w:t>
            </w:r>
          </w:p>
          <w:p w14:paraId="0BCC98DC" w14:textId="77777777" w:rsidR="0065220D" w:rsidRDefault="0065220D">
            <w:pPr>
              <w:rPr>
                <w:rFonts w:ascii="Garamond" w:eastAsia="Garamond" w:hAnsi="Garamond" w:cs="Garamond"/>
                <w:sz w:val="22"/>
                <w:szCs w:val="22"/>
              </w:rPr>
            </w:pPr>
          </w:p>
        </w:tc>
      </w:tr>
      <w:tr w:rsidR="0065220D" w14:paraId="5CA37B61" w14:textId="77777777">
        <w:tc>
          <w:tcPr>
            <w:tcW w:w="8118" w:type="dxa"/>
          </w:tcPr>
          <w:p w14:paraId="78586416"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7204A97C"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ACE 29 Reflection 4. Adaptation of Instruction According to the Specific Needs of Students</w:t>
            </w:r>
          </w:p>
          <w:p w14:paraId="37E6DFE0"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I.1.2  Demonstrates</w:t>
            </w:r>
            <w:proofErr w:type="gramEnd"/>
            <w:r>
              <w:rPr>
                <w:rFonts w:ascii="Garamond" w:eastAsia="Garamond" w:hAnsi="Garamond" w:cs="Garamond"/>
                <w:b/>
                <w:i/>
                <w:color w:val="0000FF"/>
                <w:sz w:val="22"/>
                <w:szCs w:val="22"/>
                <w:u w:val="single"/>
              </w:rPr>
              <w:t xml:space="preserve"> knowledge of students</w:t>
            </w:r>
          </w:p>
          <w:p w14:paraId="2F276885" w14:textId="77777777" w:rsidR="0065220D" w:rsidRDefault="00000000">
            <w:pPr>
              <w:rPr>
                <w:rFonts w:ascii="Garamond" w:eastAsia="Garamond" w:hAnsi="Garamond" w:cs="Garamond"/>
                <w:b/>
                <w:i/>
                <w:color w:val="0000FF"/>
                <w:sz w:val="22"/>
                <w:szCs w:val="22"/>
                <w:u w:val="single"/>
              </w:rPr>
            </w:pP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I.1.5  Designs</w:t>
            </w:r>
            <w:proofErr w:type="gramEnd"/>
            <w:r>
              <w:rPr>
                <w:rFonts w:ascii="Garamond" w:eastAsia="Garamond" w:hAnsi="Garamond" w:cs="Garamond"/>
                <w:b/>
                <w:i/>
                <w:color w:val="0000FF"/>
                <w:sz w:val="22"/>
                <w:szCs w:val="22"/>
                <w:u w:val="single"/>
              </w:rPr>
              <w:t xml:space="preserve"> assessments to provide evidence of learning</w:t>
            </w:r>
          </w:p>
          <w:p w14:paraId="15E18F7C" w14:textId="77777777" w:rsidR="0065220D" w:rsidRDefault="00000000">
            <w:pPr>
              <w:rPr>
                <w:rFonts w:ascii="Garamond" w:eastAsia="Garamond" w:hAnsi="Garamond" w:cs="Garamond"/>
                <w:i/>
                <w:color w:val="0000FF"/>
                <w:sz w:val="22"/>
                <w:szCs w:val="22"/>
                <w:u w:val="single"/>
              </w:rPr>
            </w:pP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I.1.6  Demonstrates</w:t>
            </w:r>
            <w:proofErr w:type="gramEnd"/>
            <w:r>
              <w:rPr>
                <w:rFonts w:ascii="Garamond" w:eastAsia="Garamond" w:hAnsi="Garamond" w:cs="Garamond"/>
                <w:b/>
                <w:i/>
                <w:color w:val="0000FF"/>
                <w:sz w:val="22"/>
                <w:szCs w:val="22"/>
                <w:u w:val="single"/>
              </w:rPr>
              <w:t xml:space="preserve"> knowledge of resources</w:t>
            </w:r>
            <w:r>
              <w:fldChar w:fldCharType="end"/>
            </w:r>
            <w:r>
              <w:fldChar w:fldCharType="begin"/>
            </w:r>
            <w:r>
              <w:instrText xml:space="preserve"> HYPERLINK "https://ace.nd.edu/programs/teach/current-ace-teacher-resources#academic" </w:instrText>
            </w:r>
            <w:r>
              <w:fldChar w:fldCharType="separate"/>
            </w:r>
          </w:p>
          <w:p w14:paraId="094A415F" w14:textId="77777777" w:rsidR="0065220D" w:rsidRDefault="00000000">
            <w:pPr>
              <w:rPr>
                <w:rFonts w:ascii="Garamond" w:eastAsia="Garamond" w:hAnsi="Garamond" w:cs="Garamond"/>
                <w:b/>
                <w:i/>
                <w:sz w:val="22"/>
                <w:szCs w:val="22"/>
              </w:rPr>
            </w:pPr>
            <w:r>
              <w:fldChar w:fldCharType="end"/>
            </w:r>
          </w:p>
          <w:p w14:paraId="00BA8B45" w14:textId="77777777" w:rsidR="0065220D" w:rsidRDefault="00000000">
            <w:pPr>
              <w:rPr>
                <w:rFonts w:ascii="Garamond" w:eastAsia="Garamond" w:hAnsi="Garamond" w:cs="Garamond"/>
                <w:sz w:val="22"/>
                <w:szCs w:val="22"/>
              </w:rPr>
            </w:pPr>
            <w:r>
              <w:rPr>
                <w:rFonts w:ascii="Garamond" w:eastAsia="Garamond" w:hAnsi="Garamond" w:cs="Garamond"/>
                <w:color w:val="000000"/>
                <w:sz w:val="22"/>
                <w:szCs w:val="22"/>
              </w:rPr>
              <w:t xml:space="preserve">ASCD In-Service author and presenter, </w:t>
            </w:r>
            <w:proofErr w:type="spellStart"/>
            <w:r>
              <w:rPr>
                <w:rFonts w:ascii="Garamond" w:eastAsia="Garamond" w:hAnsi="Garamond" w:cs="Garamond"/>
                <w:color w:val="000000"/>
                <w:sz w:val="22"/>
                <w:szCs w:val="22"/>
              </w:rPr>
              <w:t>MacKenzie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Masten</w:t>
            </w:r>
            <w:proofErr w:type="spellEnd"/>
            <w:r>
              <w:rPr>
                <w:rFonts w:ascii="Garamond" w:eastAsia="Garamond" w:hAnsi="Garamond" w:cs="Garamond"/>
                <w:color w:val="000000"/>
                <w:sz w:val="22"/>
                <w:szCs w:val="22"/>
              </w:rPr>
              <w:t>, writes, “In a differentiated classroom, the teacher assumes that different learners have differing needs and proactively plans lessons that provide a variety of ways to ‘get at’ and express learning” (</w:t>
            </w:r>
            <w:hyperlink r:id="rId49">
              <w:r>
                <w:rPr>
                  <w:rFonts w:ascii="Garamond" w:eastAsia="Garamond" w:hAnsi="Garamond" w:cs="Garamond"/>
                  <w:i/>
                  <w:color w:val="000000"/>
                  <w:sz w:val="22"/>
                  <w:szCs w:val="22"/>
                  <w:u w:val="single"/>
                </w:rPr>
                <w:t>7 Reasons Why Differentiated Instruction Works</w:t>
              </w:r>
            </w:hyperlink>
            <w:r>
              <w:rPr>
                <w:rFonts w:ascii="Garamond" w:eastAsia="Garamond" w:hAnsi="Garamond" w:cs="Garamond"/>
                <w:color w:val="000000"/>
                <w:sz w:val="22"/>
                <w:szCs w:val="22"/>
              </w:rPr>
              <w:t>, 2017).  Consider the ways you have planned differentiated lessons to support and assess student learning.  What planning practices or instructional strategies have you found to be effective in addressing your students’ needs?  Upload two pieces of evidence (</w:t>
            </w:r>
            <w:proofErr w:type="gramStart"/>
            <w:r>
              <w:rPr>
                <w:rFonts w:ascii="Garamond" w:eastAsia="Garamond" w:hAnsi="Garamond" w:cs="Garamond"/>
                <w:color w:val="000000"/>
                <w:sz w:val="22"/>
                <w:szCs w:val="22"/>
              </w:rPr>
              <w:t>i.e.</w:t>
            </w:r>
            <w:proofErr w:type="gramEnd"/>
            <w:r>
              <w:rPr>
                <w:rFonts w:ascii="Garamond" w:eastAsia="Garamond" w:hAnsi="Garamond" w:cs="Garamond"/>
                <w:color w:val="000000"/>
                <w:sz w:val="22"/>
                <w:szCs w:val="22"/>
              </w:rPr>
              <w:t xml:space="preserve"> photos, documents, etc.) that reflect your attempt to provide students “a variety of ways to ‘get at’ and express learning.”  </w:t>
            </w:r>
            <w:hyperlink w:anchor="bookmark=id.35nkun2">
              <w:r>
                <w:rPr>
                  <w:rFonts w:ascii="Garamond" w:eastAsia="Garamond" w:hAnsi="Garamond" w:cs="Garamond"/>
                  <w:color w:val="000000"/>
                  <w:sz w:val="22"/>
                  <w:szCs w:val="22"/>
                  <w:u w:val="single"/>
                </w:rPr>
                <w:t>Use the three-step reflective writing cycle</w:t>
              </w:r>
            </w:hyperlink>
            <w:r>
              <w:rPr>
                <w:rFonts w:ascii="Garamond" w:eastAsia="Garamond" w:hAnsi="Garamond" w:cs="Garamond"/>
                <w:color w:val="000000"/>
                <w:sz w:val="22"/>
                <w:szCs w:val="22"/>
              </w:rPr>
              <w:t xml:space="preserve"> to frame your reflection.</w:t>
            </w:r>
          </w:p>
        </w:tc>
        <w:tc>
          <w:tcPr>
            <w:tcW w:w="1386" w:type="dxa"/>
          </w:tcPr>
          <w:p w14:paraId="0F7D7A8F" w14:textId="77777777" w:rsidR="0065220D" w:rsidRDefault="0065220D">
            <w:pPr>
              <w:rPr>
                <w:rFonts w:ascii="Garamond" w:eastAsia="Garamond" w:hAnsi="Garamond" w:cs="Garamond"/>
                <w:b/>
                <w:sz w:val="22"/>
                <w:szCs w:val="22"/>
              </w:rPr>
            </w:pPr>
          </w:p>
          <w:p w14:paraId="5BD38508"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11/13/23</w:t>
            </w:r>
          </w:p>
        </w:tc>
      </w:tr>
    </w:tbl>
    <w:p w14:paraId="06C116F4" w14:textId="77777777" w:rsidR="0065220D" w:rsidRDefault="0065220D">
      <w:pPr>
        <w:rPr>
          <w:rFonts w:ascii="Garamond" w:eastAsia="Garamond" w:hAnsi="Garamond" w:cs="Garamond"/>
          <w:b/>
          <w:sz w:val="22"/>
          <w:szCs w:val="22"/>
        </w:rPr>
      </w:pPr>
      <w:bookmarkStart w:id="20" w:name="bookmark=id.1y810tw" w:colFirst="0" w:colLast="0"/>
      <w:bookmarkEnd w:id="20"/>
    </w:p>
    <w:p w14:paraId="389A3288" w14:textId="77777777" w:rsidR="0065220D" w:rsidRDefault="0065220D">
      <w:pPr>
        <w:rPr>
          <w:rFonts w:ascii="Garamond" w:eastAsia="Garamond" w:hAnsi="Garamond" w:cs="Garamond"/>
          <w:b/>
          <w:sz w:val="22"/>
          <w:szCs w:val="22"/>
        </w:rPr>
      </w:pPr>
    </w:p>
    <w:p w14:paraId="0E916579" w14:textId="77777777" w:rsidR="0065220D" w:rsidRDefault="0065220D">
      <w:pPr>
        <w:rPr>
          <w:rFonts w:ascii="Garamond" w:eastAsia="Garamond" w:hAnsi="Garamond" w:cs="Garamond"/>
          <w:b/>
          <w:sz w:val="22"/>
          <w:szCs w:val="22"/>
        </w:rPr>
      </w:pPr>
    </w:p>
    <w:p w14:paraId="7AEE932B" w14:textId="77777777" w:rsidR="0065220D" w:rsidRDefault="00000000">
      <w:pPr>
        <w:rPr>
          <w:rFonts w:ascii="Garamond" w:eastAsia="Garamond" w:hAnsi="Garamond" w:cs="Garamond"/>
          <w:b/>
          <w:color w:val="0000FF"/>
          <w:sz w:val="22"/>
          <w:szCs w:val="22"/>
          <w:u w:val="single"/>
        </w:rPr>
      </w:pPr>
      <w:r>
        <w:fldChar w:fldCharType="begin"/>
      </w:r>
      <w:r>
        <w:instrText xml:space="preserve"> HYPERLINK \l "bookmark=id.30j0zll" </w:instrText>
      </w:r>
      <w:r>
        <w:fldChar w:fldCharType="separate"/>
      </w:r>
      <w:r>
        <w:rPr>
          <w:rFonts w:ascii="Garamond" w:eastAsia="Garamond" w:hAnsi="Garamond" w:cs="Garamond"/>
          <w:b/>
          <w:color w:val="0000FF"/>
          <w:sz w:val="22"/>
          <w:szCs w:val="22"/>
          <w:u w:val="single"/>
        </w:rPr>
        <w:t>Second-Year, Second-Semester EDU 65935 Capstone Seminar in Teaching and Practice</w:t>
      </w:r>
    </w:p>
    <w:p w14:paraId="2D90CC03" w14:textId="77777777" w:rsidR="0065220D" w:rsidRDefault="00000000">
      <w:pPr>
        <w:shd w:val="clear" w:color="auto" w:fill="FFFFFF"/>
        <w:rPr>
          <w:rFonts w:ascii="Garamond" w:eastAsia="Garamond" w:hAnsi="Garamond" w:cs="Garamond"/>
          <w:sz w:val="22"/>
          <w:szCs w:val="22"/>
        </w:rPr>
      </w:pPr>
      <w:r>
        <w:lastRenderedPageBreak/>
        <w:fldChar w:fldCharType="end"/>
      </w:r>
    </w:p>
    <w:p w14:paraId="26EF5E71" w14:textId="77777777" w:rsidR="0065220D" w:rsidRDefault="00000000">
      <w:pPr>
        <w:shd w:val="clear" w:color="auto" w:fill="FFFFFF"/>
        <w:rPr>
          <w:rFonts w:ascii="Garamond" w:eastAsia="Garamond" w:hAnsi="Garamond" w:cs="Garamond"/>
          <w:color w:val="222222"/>
          <w:sz w:val="22"/>
          <w:szCs w:val="22"/>
          <w:u w:val="single"/>
        </w:rPr>
      </w:pPr>
      <w:r>
        <w:rPr>
          <w:rFonts w:ascii="Garamond" w:eastAsia="Garamond" w:hAnsi="Garamond" w:cs="Garamond"/>
          <w:sz w:val="22"/>
          <w:szCs w:val="22"/>
          <w:u w:val="single"/>
        </w:rPr>
        <w:t>Description</w:t>
      </w:r>
      <w:r>
        <w:rPr>
          <w:rFonts w:ascii="Garamond" w:eastAsia="Garamond" w:hAnsi="Garamond" w:cs="Garamond"/>
          <w:color w:val="222222"/>
          <w:sz w:val="22"/>
          <w:szCs w:val="22"/>
        </w:rPr>
        <w:t xml:space="preserve">: </w:t>
      </w:r>
      <w:r>
        <w:rPr>
          <w:rFonts w:ascii="Garamond" w:eastAsia="Garamond" w:hAnsi="Garamond" w:cs="Garamond"/>
          <w:sz w:val="22"/>
          <w:szCs w:val="22"/>
        </w:rPr>
        <w:t xml:space="preserve">This culminating course of the ACE </w:t>
      </w:r>
      <w:proofErr w:type="spellStart"/>
      <w:proofErr w:type="gramStart"/>
      <w:r>
        <w:rPr>
          <w:rFonts w:ascii="Garamond" w:eastAsia="Garamond" w:hAnsi="Garamond" w:cs="Garamond"/>
          <w:sz w:val="22"/>
          <w:szCs w:val="22"/>
        </w:rPr>
        <w:t>M.Ed</w:t>
      </w:r>
      <w:proofErr w:type="spellEnd"/>
      <w:proofErr w:type="gramEnd"/>
      <w:r>
        <w:rPr>
          <w:rFonts w:ascii="Garamond" w:eastAsia="Garamond" w:hAnsi="Garamond" w:cs="Garamond"/>
          <w:sz w:val="22"/>
          <w:szCs w:val="22"/>
        </w:rPr>
        <w:t xml:space="preserve"> provides opportunity for integration of study and praxis through assignments to show the development of the teacher as a professional. Portfolio on </w:t>
      </w:r>
      <w:proofErr w:type="spellStart"/>
      <w:r>
        <w:rPr>
          <w:rFonts w:ascii="Garamond" w:eastAsia="Garamond" w:hAnsi="Garamond" w:cs="Garamond"/>
          <w:sz w:val="22"/>
          <w:szCs w:val="22"/>
        </w:rPr>
        <w:t>Taskstream</w:t>
      </w:r>
      <w:proofErr w:type="spellEnd"/>
      <w:r>
        <w:rPr>
          <w:rFonts w:ascii="Garamond" w:eastAsia="Garamond" w:hAnsi="Garamond" w:cs="Garamond"/>
          <w:sz w:val="22"/>
          <w:szCs w:val="22"/>
        </w:rPr>
        <w:t xml:space="preserve"> evidence is accumulated in the form of goal setting, an annotated video showing PI mastery, and a capstone reflection.</w:t>
      </w:r>
    </w:p>
    <w:p w14:paraId="4806D63D" w14:textId="77777777" w:rsidR="0065220D" w:rsidRDefault="0065220D">
      <w:pPr>
        <w:rPr>
          <w:rFonts w:ascii="Garamond" w:eastAsia="Garamond" w:hAnsi="Garamond" w:cs="Garamond"/>
          <w:sz w:val="22"/>
          <w:szCs w:val="22"/>
        </w:rPr>
      </w:pPr>
    </w:p>
    <w:p w14:paraId="4955BD0C" w14:textId="77777777" w:rsidR="0065220D" w:rsidRDefault="0065220D">
      <w:pPr>
        <w:rPr>
          <w:rFonts w:ascii="Garamond" w:eastAsia="Garamond" w:hAnsi="Garamond" w:cs="Garamond"/>
          <w:sz w:val="22"/>
          <w:szCs w:val="22"/>
        </w:rPr>
      </w:pPr>
    </w:p>
    <w:tbl>
      <w:tblPr>
        <w:tblStyle w:val="ac"/>
        <w:tblW w:w="9504" w:type="dxa"/>
        <w:tblBorders>
          <w:top w:val="single" w:sz="4" w:space="0" w:color="808080"/>
          <w:left w:val="single" w:sz="4" w:space="0" w:color="808080"/>
          <w:bottom w:val="single" w:sz="4" w:space="0" w:color="808080"/>
          <w:right w:val="single" w:sz="4" w:space="0" w:color="808080"/>
        </w:tblBorders>
        <w:tblLayout w:type="fixed"/>
        <w:tblLook w:val="0400" w:firstRow="0" w:lastRow="0" w:firstColumn="0" w:lastColumn="0" w:noHBand="0" w:noVBand="1"/>
      </w:tblPr>
      <w:tblGrid>
        <w:gridCol w:w="8118"/>
        <w:gridCol w:w="1350"/>
        <w:gridCol w:w="36"/>
      </w:tblGrid>
      <w:tr w:rsidR="0065220D" w14:paraId="61E64A83" w14:textId="77777777">
        <w:trPr>
          <w:gridAfter w:val="1"/>
          <w:wAfter w:w="36" w:type="dxa"/>
        </w:trPr>
        <w:tc>
          <w:tcPr>
            <w:tcW w:w="8118" w:type="dxa"/>
            <w:tcBorders>
              <w:top w:val="single" w:sz="4" w:space="0" w:color="808080"/>
              <w:bottom w:val="single" w:sz="4" w:space="0" w:color="808080"/>
            </w:tcBorders>
          </w:tcPr>
          <w:p w14:paraId="79425BDC"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29– Semester 4</w:t>
            </w:r>
          </w:p>
        </w:tc>
        <w:tc>
          <w:tcPr>
            <w:tcW w:w="1350" w:type="dxa"/>
            <w:tcBorders>
              <w:top w:val="single" w:sz="4" w:space="0" w:color="808080"/>
              <w:bottom w:val="single" w:sz="4" w:space="0" w:color="808080"/>
            </w:tcBorders>
          </w:tcPr>
          <w:p w14:paraId="01CAF359"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Due</w:t>
            </w:r>
          </w:p>
        </w:tc>
      </w:tr>
      <w:tr w:rsidR="0065220D" w14:paraId="0A877593" w14:textId="77777777">
        <w:trPr>
          <w:gridAfter w:val="1"/>
          <w:wAfter w:w="36" w:type="dxa"/>
        </w:trPr>
        <w:tc>
          <w:tcPr>
            <w:tcW w:w="8118" w:type="dxa"/>
            <w:tcBorders>
              <w:top w:val="single" w:sz="4" w:space="0" w:color="808080"/>
              <w:bottom w:val="single" w:sz="4" w:space="0" w:color="808080"/>
            </w:tcBorders>
          </w:tcPr>
          <w:p w14:paraId="5AC571BC" w14:textId="77777777" w:rsidR="0065220D" w:rsidRDefault="0065220D">
            <w:pPr>
              <w:rPr>
                <w:rFonts w:ascii="Garamond" w:eastAsia="Garamond" w:hAnsi="Garamond" w:cs="Garamond"/>
                <w:b/>
                <w:sz w:val="22"/>
                <w:szCs w:val="22"/>
              </w:rPr>
            </w:pPr>
          </w:p>
          <w:p w14:paraId="63A92A96"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29 Reflection 5. Professional Goals and Performance Indicators</w:t>
            </w:r>
          </w:p>
          <w:p w14:paraId="6BD3AEE8" w14:textId="77777777" w:rsidR="0065220D" w:rsidRDefault="00000000">
            <w:pPr>
              <w:rPr>
                <w:rFonts w:ascii="Garamond" w:eastAsia="Garamond" w:hAnsi="Garamond" w:cs="Garamond"/>
                <w:b/>
                <w:i/>
                <w:sz w:val="22"/>
                <w:szCs w:val="22"/>
              </w:rPr>
            </w:pPr>
            <w:hyperlink r:id="rId50" w:anchor="academic">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w:t>
              </w:r>
            </w:hyperlink>
            <w:r>
              <w:rPr>
                <w:rFonts w:ascii="Garamond" w:eastAsia="Garamond" w:hAnsi="Garamond" w:cs="Garamond"/>
                <w:b/>
                <w:i/>
                <w:sz w:val="22"/>
                <w:szCs w:val="22"/>
              </w:rPr>
              <w:t xml:space="preserve"> </w:t>
            </w:r>
          </w:p>
          <w:p w14:paraId="32E9E222" w14:textId="77777777" w:rsidR="0065220D" w:rsidRDefault="0065220D">
            <w:pPr>
              <w:rPr>
                <w:rFonts w:ascii="Garamond" w:eastAsia="Garamond" w:hAnsi="Garamond" w:cs="Garamond"/>
                <w:sz w:val="22"/>
                <w:szCs w:val="22"/>
              </w:rPr>
            </w:pPr>
          </w:p>
          <w:p w14:paraId="519502C0"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Review/Reread last semester’s observation feedback and performance indicator ratings from your University Supervisor.  Based on this feedback and your teaching experiences, 1) indicate specific performance indicators that you are targeting for improvement and 2) describe concrete ways (instructional practices, resources, initiatives, projects, units, activities, etc.) in which you will meet these targeted goals. </w:t>
            </w:r>
          </w:p>
          <w:p w14:paraId="5C9755C4" w14:textId="77777777" w:rsidR="0065220D" w:rsidRDefault="0065220D">
            <w:pPr>
              <w:rPr>
                <w:rFonts w:ascii="Garamond" w:eastAsia="Garamond" w:hAnsi="Garamond" w:cs="Garamond"/>
                <w:sz w:val="22"/>
                <w:szCs w:val="22"/>
              </w:rPr>
            </w:pPr>
          </w:p>
          <w:p w14:paraId="34C22E20" w14:textId="77777777" w:rsidR="0065220D" w:rsidRDefault="00000000">
            <w:pPr>
              <w:rPr>
                <w:rFonts w:ascii="Garamond" w:eastAsia="Garamond" w:hAnsi="Garamond" w:cs="Garamond"/>
                <w:sz w:val="22"/>
                <w:szCs w:val="22"/>
              </w:rPr>
            </w:pPr>
            <w:hyperlink w:anchor="bookmark=id.35nkun2">
              <w:r>
                <w:rPr>
                  <w:rFonts w:ascii="Garamond" w:eastAsia="Garamond" w:hAnsi="Garamond" w:cs="Garamond"/>
                  <w:color w:val="0000FF"/>
                  <w:sz w:val="22"/>
                  <w:szCs w:val="22"/>
                  <w:u w:val="single"/>
                </w:rPr>
                <w:t>Use the three-step reflective writing cycle</w:t>
              </w:r>
            </w:hyperlink>
            <w:r>
              <w:rPr>
                <w:rFonts w:ascii="Garamond" w:eastAsia="Garamond" w:hAnsi="Garamond" w:cs="Garamond"/>
                <w:sz w:val="22"/>
                <w:szCs w:val="22"/>
              </w:rPr>
              <w:t xml:space="preserve"> to frame your reflection.</w:t>
            </w:r>
          </w:p>
          <w:p w14:paraId="18704703" w14:textId="77777777" w:rsidR="0065220D" w:rsidRDefault="0065220D">
            <w:pPr>
              <w:rPr>
                <w:rFonts w:ascii="Garamond" w:eastAsia="Garamond" w:hAnsi="Garamond" w:cs="Garamond"/>
                <w:sz w:val="22"/>
                <w:szCs w:val="22"/>
              </w:rPr>
            </w:pPr>
          </w:p>
        </w:tc>
        <w:tc>
          <w:tcPr>
            <w:tcW w:w="1350" w:type="dxa"/>
            <w:tcBorders>
              <w:top w:val="single" w:sz="4" w:space="0" w:color="808080"/>
              <w:bottom w:val="single" w:sz="4" w:space="0" w:color="808080"/>
            </w:tcBorders>
          </w:tcPr>
          <w:p w14:paraId="2660F936" w14:textId="77777777" w:rsidR="0065220D" w:rsidRDefault="0065220D">
            <w:pPr>
              <w:rPr>
                <w:rFonts w:ascii="Garamond" w:eastAsia="Garamond" w:hAnsi="Garamond" w:cs="Garamond"/>
                <w:b/>
                <w:sz w:val="22"/>
                <w:szCs w:val="22"/>
              </w:rPr>
            </w:pPr>
          </w:p>
          <w:p w14:paraId="71454C27"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1/8/24</w:t>
            </w:r>
          </w:p>
        </w:tc>
      </w:tr>
      <w:tr w:rsidR="0065220D" w14:paraId="5DBC72E4" w14:textId="77777777">
        <w:tc>
          <w:tcPr>
            <w:tcW w:w="8118" w:type="dxa"/>
            <w:tcBorders>
              <w:top w:val="single" w:sz="4" w:space="0" w:color="808080"/>
              <w:bottom w:val="single" w:sz="4" w:space="0" w:color="808080"/>
            </w:tcBorders>
          </w:tcPr>
          <w:p w14:paraId="09B63031" w14:textId="77777777" w:rsidR="0065220D" w:rsidRDefault="0065220D">
            <w:pPr>
              <w:pBdr>
                <w:bottom w:val="single" w:sz="8" w:space="1" w:color="C0C0C0"/>
              </w:pBdr>
              <w:rPr>
                <w:rFonts w:ascii="Garamond" w:eastAsia="Garamond" w:hAnsi="Garamond" w:cs="Garamond"/>
                <w:b/>
                <w:sz w:val="22"/>
                <w:szCs w:val="22"/>
              </w:rPr>
            </w:pPr>
          </w:p>
          <w:p w14:paraId="2D638C96"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29 Reflection 6.  Targeted PI Video Annotation</w:t>
            </w:r>
          </w:p>
          <w:p w14:paraId="5F152697"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I.4.3 Shows professionalism </w:t>
            </w:r>
          </w:p>
          <w:p w14:paraId="49764F5D" w14:textId="77777777" w:rsidR="0065220D" w:rsidRDefault="00000000">
            <w:pPr>
              <w:widowControl w:val="0"/>
              <w:pBdr>
                <w:top w:val="nil"/>
                <w:left w:val="nil"/>
                <w:bottom w:val="nil"/>
                <w:right w:val="nil"/>
                <w:between w:val="nil"/>
              </w:pBdr>
              <w:rPr>
                <w:rFonts w:ascii="Garamond" w:eastAsia="Garamond" w:hAnsi="Garamond" w:cs="Garamond"/>
                <w:b/>
                <w:strike/>
                <w:color w:val="000000"/>
                <w:sz w:val="22"/>
                <w:szCs w:val="22"/>
              </w:rPr>
            </w:pPr>
            <w:r>
              <w:fldChar w:fldCharType="end"/>
            </w:r>
          </w:p>
          <w:p w14:paraId="5ACF7AD3"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rPr>
              <w:t xml:space="preserve">(see </w:t>
            </w:r>
            <w:hyperlink w:anchor="bookmark=id.m13z5dq19knb">
              <w:r>
                <w:rPr>
                  <w:rFonts w:ascii="Garamond" w:eastAsia="Garamond" w:hAnsi="Garamond" w:cs="Garamond"/>
                  <w:b/>
                  <w:color w:val="1155CC"/>
                  <w:sz w:val="22"/>
                  <w:szCs w:val="22"/>
                  <w:u w:val="single"/>
                </w:rPr>
                <w:t>Appendix C</w:t>
              </w:r>
            </w:hyperlink>
            <w:r>
              <w:rPr>
                <w:rFonts w:ascii="Garamond" w:eastAsia="Garamond" w:hAnsi="Garamond" w:cs="Garamond"/>
                <w:b/>
                <w:color w:val="000000"/>
                <w:sz w:val="22"/>
                <w:szCs w:val="22"/>
              </w:rPr>
              <w:t xml:space="preserve"> 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w:t>
            </w:r>
            <w:r>
              <w:rPr>
                <w:rFonts w:ascii="Garamond" w:eastAsia="Garamond" w:hAnsi="Garamond" w:cs="Garamond"/>
                <w:b/>
                <w:color w:val="000000"/>
                <w:sz w:val="22"/>
                <w:szCs w:val="22"/>
                <w:u w:val="single"/>
              </w:rPr>
              <w:t>features one of the goals you wrote about in Reflection 5</w:t>
            </w:r>
            <w:r>
              <w:rPr>
                <w:rFonts w:ascii="Garamond" w:eastAsia="Garamond" w:hAnsi="Garamond" w:cs="Garamond"/>
                <w:color w:val="000000"/>
                <w:sz w:val="22"/>
                <w:szCs w:val="22"/>
              </w:rPr>
              <w:t xml:space="preserve">. </w:t>
            </w:r>
          </w:p>
          <w:p w14:paraId="64A7DAE6"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16859920"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1E5025DC"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03C93C79"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5A218F60"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5486302A"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3AF29061"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069999E8"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Submit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to your Supervisor following </w:t>
            </w:r>
            <w:hyperlink w:anchor="_heading=h.3whwml4">
              <w:r>
                <w:rPr>
                  <w:rFonts w:ascii="Garamond" w:eastAsia="Garamond" w:hAnsi="Garamond" w:cs="Garamond"/>
                  <w:b/>
                  <w:color w:val="0000FF"/>
                  <w:sz w:val="22"/>
                  <w:szCs w:val="22"/>
                  <w:u w:val="single"/>
                </w:rPr>
                <w:t>video submission guidelines</w:t>
              </w:r>
            </w:hyperlink>
            <w:r>
              <w:rPr>
                <w:rFonts w:ascii="Garamond" w:eastAsia="Garamond" w:hAnsi="Garamond" w:cs="Garamond"/>
                <w:b/>
                <w:color w:val="000000"/>
                <w:sz w:val="22"/>
                <w:szCs w:val="22"/>
              </w:rPr>
              <w:t xml:space="preserve">. </w:t>
            </w:r>
          </w:p>
          <w:p w14:paraId="4DB20364"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4138F050" w14:textId="77777777" w:rsidR="0065220D" w:rsidRDefault="0065220D">
            <w:pPr>
              <w:rPr>
                <w:rFonts w:ascii="Garamond" w:eastAsia="Garamond" w:hAnsi="Garamond" w:cs="Garamond"/>
                <w:sz w:val="22"/>
                <w:szCs w:val="22"/>
              </w:rPr>
            </w:pPr>
          </w:p>
          <w:p w14:paraId="406816DD"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7441E20A"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accurately </w:t>
            </w:r>
            <w:proofErr w:type="spellStart"/>
            <w:r>
              <w:rPr>
                <w:rFonts w:ascii="Garamond" w:eastAsia="Garamond" w:hAnsi="Garamond" w:cs="Garamond"/>
                <w:b/>
                <w:i/>
                <w:color w:val="000000"/>
                <w:sz w:val="22"/>
                <w:szCs w:val="22"/>
              </w:rPr>
              <w:lastRenderedPageBreak/>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these 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1E899DF5" w14:textId="77777777" w:rsidR="0065220D" w:rsidRDefault="0065220D">
            <w:pPr>
              <w:rPr>
                <w:rFonts w:ascii="Garamond" w:eastAsia="Garamond" w:hAnsi="Garamond" w:cs="Garamond"/>
                <w:sz w:val="22"/>
                <w:szCs w:val="22"/>
              </w:rPr>
            </w:pPr>
          </w:p>
          <w:p w14:paraId="207D914E"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0C3C13E3"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77D3A7EE"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0DDE45B5"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p w14:paraId="2324E7FA"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highlight w:val="red"/>
              </w:rPr>
            </w:pPr>
          </w:p>
        </w:tc>
        <w:tc>
          <w:tcPr>
            <w:tcW w:w="1386" w:type="dxa"/>
            <w:gridSpan w:val="2"/>
            <w:tcBorders>
              <w:top w:val="single" w:sz="4" w:space="0" w:color="808080"/>
              <w:bottom w:val="single" w:sz="4" w:space="0" w:color="808080"/>
            </w:tcBorders>
          </w:tcPr>
          <w:p w14:paraId="59E436A3" w14:textId="77777777" w:rsidR="0065220D" w:rsidRDefault="0065220D">
            <w:pPr>
              <w:rPr>
                <w:rFonts w:ascii="Garamond" w:eastAsia="Garamond" w:hAnsi="Garamond" w:cs="Garamond"/>
                <w:b/>
                <w:sz w:val="22"/>
                <w:szCs w:val="22"/>
              </w:rPr>
            </w:pPr>
          </w:p>
          <w:p w14:paraId="2310FCBC"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2/5/24</w:t>
            </w:r>
          </w:p>
        </w:tc>
      </w:tr>
      <w:tr w:rsidR="0065220D" w14:paraId="0ADEA61D" w14:textId="77777777">
        <w:tc>
          <w:tcPr>
            <w:tcW w:w="8118" w:type="dxa"/>
            <w:tcBorders>
              <w:top w:val="single" w:sz="4" w:space="0" w:color="808080"/>
              <w:bottom w:val="single" w:sz="4" w:space="0" w:color="808080"/>
            </w:tcBorders>
          </w:tcPr>
          <w:p w14:paraId="21907051" w14:textId="77777777" w:rsidR="0065220D" w:rsidRDefault="0065220D">
            <w:pPr>
              <w:pStyle w:val="Heading4"/>
              <w:keepNext w:val="0"/>
              <w:pBdr>
                <w:bottom w:val="none" w:sz="0" w:space="0" w:color="000000"/>
              </w:pBdr>
              <w:rPr>
                <w:rFonts w:ascii="Garamond" w:eastAsia="Garamond" w:hAnsi="Garamond" w:cs="Garamond"/>
              </w:rPr>
            </w:pPr>
          </w:p>
          <w:p w14:paraId="3D31A4F3" w14:textId="77777777" w:rsidR="0065220D" w:rsidRDefault="00000000">
            <w:pPr>
              <w:pStyle w:val="Heading4"/>
              <w:keepNext w:val="0"/>
              <w:pBdr>
                <w:bottom w:val="none" w:sz="0" w:space="0" w:color="000000"/>
              </w:pBdr>
              <w:rPr>
                <w:rFonts w:ascii="Garamond" w:eastAsia="Garamond" w:hAnsi="Garamond" w:cs="Garamond"/>
              </w:rPr>
            </w:pPr>
            <w:r>
              <w:rPr>
                <w:rFonts w:ascii="Garamond" w:eastAsia="Garamond" w:hAnsi="Garamond" w:cs="Garamond"/>
              </w:rPr>
              <w:t>ACE 29 Reflection 7. Reflecting on Teaching</w:t>
            </w:r>
          </w:p>
          <w:p w14:paraId="3491C9BB" w14:textId="77777777" w:rsidR="0065220D" w:rsidRDefault="00000000">
            <w:pPr>
              <w:rPr>
                <w:rFonts w:ascii="Garamond" w:eastAsia="Garamond" w:hAnsi="Garamond" w:cs="Garamond"/>
                <w:b/>
                <w:i/>
                <w:color w:val="000000"/>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00"/>
                <w:sz w:val="22"/>
                <w:szCs w:val="22"/>
                <w:u w:val="single"/>
              </w:rPr>
              <w:t xml:space="preserve">PI </w:t>
            </w:r>
            <w:proofErr w:type="gramStart"/>
            <w:r>
              <w:rPr>
                <w:rFonts w:ascii="Garamond" w:eastAsia="Garamond" w:hAnsi="Garamond" w:cs="Garamond"/>
                <w:b/>
                <w:i/>
                <w:color w:val="000000"/>
                <w:sz w:val="22"/>
                <w:szCs w:val="22"/>
                <w:u w:val="single"/>
              </w:rPr>
              <w:t>I.4.3  Shows</w:t>
            </w:r>
            <w:proofErr w:type="gramEnd"/>
            <w:r>
              <w:rPr>
                <w:rFonts w:ascii="Garamond" w:eastAsia="Garamond" w:hAnsi="Garamond" w:cs="Garamond"/>
                <w:b/>
                <w:i/>
                <w:color w:val="000000"/>
                <w:sz w:val="22"/>
                <w:szCs w:val="22"/>
                <w:u w:val="single"/>
              </w:rPr>
              <w:t xml:space="preserve"> professionalism</w:t>
            </w:r>
          </w:p>
          <w:p w14:paraId="57F4E166" w14:textId="77777777" w:rsidR="0065220D" w:rsidRDefault="00000000">
            <w:pPr>
              <w:rPr>
                <w:rFonts w:ascii="Garamond" w:eastAsia="Garamond" w:hAnsi="Garamond" w:cs="Garamond"/>
                <w:b/>
                <w:i/>
                <w:color w:val="000000"/>
                <w:sz w:val="22"/>
                <w:szCs w:val="22"/>
                <w:u w:val="single"/>
              </w:rPr>
            </w:pPr>
            <w:r>
              <w:fldChar w:fldCharType="end"/>
            </w:r>
            <w:r>
              <w:fldChar w:fldCharType="begin"/>
            </w:r>
            <w:r>
              <w:instrText xml:space="preserve"> HYPERLINK \l "bookmark=id.4k668n3" </w:instrText>
            </w:r>
            <w:r>
              <w:fldChar w:fldCharType="separate"/>
            </w:r>
          </w:p>
          <w:p w14:paraId="6877F76B" w14:textId="77777777" w:rsidR="0065220D" w:rsidRDefault="00000000">
            <w:pPr>
              <w:rPr>
                <w:rFonts w:ascii="Garamond" w:eastAsia="Garamond" w:hAnsi="Garamond" w:cs="Garamond"/>
                <w:sz w:val="22"/>
                <w:szCs w:val="22"/>
              </w:rPr>
            </w:pPr>
            <w:r>
              <w:fldChar w:fldCharType="end"/>
            </w:r>
            <w:r>
              <w:rPr>
                <w:rFonts w:ascii="Garamond" w:eastAsia="Garamond" w:hAnsi="Garamond" w:cs="Garamond"/>
                <w:sz w:val="22"/>
                <w:szCs w:val="22"/>
                <w:highlight w:val="white"/>
              </w:rPr>
              <w:t xml:space="preserve">The </w:t>
            </w:r>
            <w:hyperlink r:id="rId51">
              <w:r>
                <w:rPr>
                  <w:rFonts w:ascii="Garamond" w:eastAsia="Garamond" w:hAnsi="Garamond" w:cs="Garamond"/>
                  <w:color w:val="0000FF"/>
                  <w:sz w:val="22"/>
                  <w:szCs w:val="22"/>
                  <w:highlight w:val="white"/>
                  <w:u w:val="single"/>
                </w:rPr>
                <w:t>Cult of Pedagogy Podcast</w:t>
              </w:r>
            </w:hyperlink>
            <w:r>
              <w:rPr>
                <w:rFonts w:ascii="Garamond" w:eastAsia="Garamond" w:hAnsi="Garamond" w:cs="Garamond"/>
                <w:sz w:val="22"/>
                <w:szCs w:val="22"/>
                <w:highlight w:val="white"/>
              </w:rPr>
              <w:t xml:space="preserve"> has become one of the most listened-to educational resources available to teachers.  Scroll through some of </w:t>
            </w:r>
            <w:hyperlink r:id="rId52">
              <w:r>
                <w:rPr>
                  <w:rFonts w:ascii="Garamond" w:eastAsia="Garamond" w:hAnsi="Garamond" w:cs="Garamond"/>
                  <w:color w:val="0000FF"/>
                  <w:sz w:val="22"/>
                  <w:szCs w:val="22"/>
                  <w:highlight w:val="white"/>
                  <w:u w:val="single"/>
                </w:rPr>
                <w:t>most popular episodes</w:t>
              </w:r>
            </w:hyperlink>
            <w:r>
              <w:rPr>
                <w:rFonts w:ascii="Garamond" w:eastAsia="Garamond" w:hAnsi="Garamond" w:cs="Garamond"/>
                <w:sz w:val="22"/>
                <w:szCs w:val="22"/>
                <w:highlight w:val="white"/>
              </w:rPr>
              <w:t xml:space="preserve"> and choose one to listen to.  Briefly summarize the key point(s) of the episode and reflect on your own successes and challenges as they relate to this episode.  During these final months of your ACE experience, what improvements can you make to better serve your students?</w:t>
            </w:r>
          </w:p>
          <w:p w14:paraId="5D5BBD41" w14:textId="77777777" w:rsidR="0065220D" w:rsidRDefault="0065220D">
            <w:pPr>
              <w:rPr>
                <w:rFonts w:ascii="Garamond" w:eastAsia="Garamond" w:hAnsi="Garamond" w:cs="Garamond"/>
                <w:sz w:val="22"/>
                <w:szCs w:val="22"/>
              </w:rPr>
            </w:pPr>
          </w:p>
          <w:p w14:paraId="23784A58" w14:textId="77777777" w:rsidR="0065220D" w:rsidRDefault="00000000">
            <w:pPr>
              <w:rPr>
                <w:rFonts w:ascii="Garamond" w:eastAsia="Garamond" w:hAnsi="Garamond" w:cs="Garamond"/>
                <w:sz w:val="22"/>
                <w:szCs w:val="22"/>
              </w:rPr>
            </w:pPr>
            <w:hyperlink w:anchor="bookmark=id.35nkun2">
              <w:r>
                <w:rPr>
                  <w:rFonts w:ascii="Garamond" w:eastAsia="Garamond" w:hAnsi="Garamond" w:cs="Garamond"/>
                  <w:color w:val="000000"/>
                  <w:sz w:val="22"/>
                  <w:szCs w:val="22"/>
                  <w:u w:val="single"/>
                </w:rPr>
                <w:t>Use the three-step reflective writing cycle</w:t>
              </w:r>
            </w:hyperlink>
            <w:r>
              <w:rPr>
                <w:rFonts w:ascii="Garamond" w:eastAsia="Garamond" w:hAnsi="Garamond" w:cs="Garamond"/>
                <w:sz w:val="22"/>
                <w:szCs w:val="22"/>
              </w:rPr>
              <w:t xml:space="preserve"> to frame your reflection.</w:t>
            </w:r>
          </w:p>
          <w:p w14:paraId="58C8E2BE"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        </w:t>
            </w:r>
          </w:p>
        </w:tc>
        <w:tc>
          <w:tcPr>
            <w:tcW w:w="1386" w:type="dxa"/>
            <w:gridSpan w:val="2"/>
            <w:tcBorders>
              <w:top w:val="single" w:sz="4" w:space="0" w:color="808080"/>
              <w:bottom w:val="single" w:sz="4" w:space="0" w:color="808080"/>
            </w:tcBorders>
          </w:tcPr>
          <w:p w14:paraId="2DAF6585" w14:textId="77777777" w:rsidR="0065220D" w:rsidRDefault="0065220D">
            <w:pPr>
              <w:rPr>
                <w:rFonts w:ascii="Garamond" w:eastAsia="Garamond" w:hAnsi="Garamond" w:cs="Garamond"/>
                <w:b/>
                <w:sz w:val="22"/>
                <w:szCs w:val="22"/>
              </w:rPr>
            </w:pPr>
          </w:p>
          <w:p w14:paraId="3CD678A2"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2/19/24</w:t>
            </w:r>
          </w:p>
        </w:tc>
      </w:tr>
      <w:tr w:rsidR="0065220D" w14:paraId="0368CF51" w14:textId="77777777">
        <w:tc>
          <w:tcPr>
            <w:tcW w:w="8118" w:type="dxa"/>
            <w:tcBorders>
              <w:top w:val="single" w:sz="4" w:space="0" w:color="808080"/>
              <w:bottom w:val="single" w:sz="4" w:space="0" w:color="808080"/>
            </w:tcBorders>
          </w:tcPr>
          <w:p w14:paraId="1A97500C" w14:textId="77777777" w:rsidR="0065220D" w:rsidRDefault="0065220D">
            <w:pPr>
              <w:pBdr>
                <w:bottom w:val="single" w:sz="8" w:space="1" w:color="C0C0C0"/>
              </w:pBdr>
              <w:rPr>
                <w:rFonts w:ascii="Garamond" w:eastAsia="Garamond" w:hAnsi="Garamond" w:cs="Garamond"/>
                <w:b/>
                <w:sz w:val="22"/>
                <w:szCs w:val="22"/>
              </w:rPr>
            </w:pPr>
          </w:p>
          <w:p w14:paraId="39E6A7F6" w14:textId="77777777" w:rsidR="0065220D" w:rsidRDefault="00000000">
            <w:pPr>
              <w:pBdr>
                <w:bottom w:val="single" w:sz="8" w:space="1" w:color="C0C0C0"/>
              </w:pBdr>
              <w:rPr>
                <w:rFonts w:ascii="Garamond" w:eastAsia="Garamond" w:hAnsi="Garamond" w:cs="Garamond"/>
                <w:b/>
                <w:sz w:val="22"/>
                <w:szCs w:val="22"/>
              </w:rPr>
            </w:pPr>
            <w:r>
              <w:rPr>
                <w:rFonts w:ascii="Garamond" w:eastAsia="Garamond" w:hAnsi="Garamond" w:cs="Garamond"/>
                <w:b/>
                <w:sz w:val="22"/>
                <w:szCs w:val="22"/>
              </w:rPr>
              <w:t>ACE 29 Reflection 8.  Open Topic Video Annotation</w:t>
            </w:r>
          </w:p>
          <w:p w14:paraId="60C66CC5"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I.4.3 Shows professionalism </w:t>
            </w:r>
          </w:p>
          <w:p w14:paraId="3747AAB1" w14:textId="77777777" w:rsidR="0065220D" w:rsidRDefault="00000000">
            <w:pPr>
              <w:widowControl w:val="0"/>
              <w:pBdr>
                <w:top w:val="nil"/>
                <w:left w:val="nil"/>
                <w:bottom w:val="nil"/>
                <w:right w:val="nil"/>
                <w:between w:val="nil"/>
              </w:pBdr>
              <w:rPr>
                <w:rFonts w:ascii="Garamond" w:eastAsia="Garamond" w:hAnsi="Garamond" w:cs="Garamond"/>
                <w:b/>
                <w:strike/>
                <w:color w:val="000000"/>
                <w:sz w:val="22"/>
                <w:szCs w:val="22"/>
              </w:rPr>
            </w:pPr>
            <w:r>
              <w:fldChar w:fldCharType="end"/>
            </w:r>
          </w:p>
          <w:p w14:paraId="536C1C12" w14:textId="77777777" w:rsidR="0065220D" w:rsidRDefault="00000000">
            <w:pPr>
              <w:widowControl w:val="0"/>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Prior to the reflection due date, video an entire lesson </w:t>
            </w:r>
            <w:r>
              <w:rPr>
                <w:rFonts w:ascii="Garamond" w:eastAsia="Garamond" w:hAnsi="Garamond" w:cs="Garamond"/>
                <w:b/>
                <w:color w:val="000000"/>
                <w:sz w:val="22"/>
                <w:szCs w:val="22"/>
              </w:rPr>
              <w:t xml:space="preserve">(see </w:t>
            </w:r>
            <w:hyperlink w:anchor="bookmark=id.m13z5dq19knb">
              <w:r>
                <w:rPr>
                  <w:rFonts w:ascii="Garamond" w:eastAsia="Garamond" w:hAnsi="Garamond" w:cs="Garamond"/>
                  <w:b/>
                  <w:color w:val="1155CC"/>
                  <w:sz w:val="22"/>
                  <w:szCs w:val="22"/>
                  <w:u w:val="single"/>
                </w:rPr>
                <w:t>Appendix C</w:t>
              </w:r>
            </w:hyperlink>
            <w:r>
              <w:rPr>
                <w:rFonts w:ascii="Garamond" w:eastAsia="Garamond" w:hAnsi="Garamond" w:cs="Garamond"/>
                <w:b/>
                <w:color w:val="000000"/>
                <w:sz w:val="22"/>
                <w:szCs w:val="22"/>
              </w:rPr>
              <w:t xml:space="preserve"> for additional details about digitally recording)</w:t>
            </w:r>
            <w:r>
              <w:rPr>
                <w:rFonts w:ascii="Garamond" w:eastAsia="Garamond" w:hAnsi="Garamond" w:cs="Garamond"/>
                <w:color w:val="000000"/>
                <w:sz w:val="22"/>
                <w:szCs w:val="22"/>
              </w:rPr>
              <w:t xml:space="preserve">.  Upload and watch the video, then select a </w:t>
            </w:r>
            <w:proofErr w:type="gramStart"/>
            <w:r>
              <w:rPr>
                <w:rFonts w:ascii="Garamond" w:eastAsia="Garamond" w:hAnsi="Garamond" w:cs="Garamond"/>
                <w:color w:val="000000"/>
                <w:sz w:val="22"/>
                <w:szCs w:val="22"/>
              </w:rPr>
              <w:t>4-8 minute</w:t>
            </w:r>
            <w:proofErr w:type="gramEnd"/>
            <w:r>
              <w:rPr>
                <w:rFonts w:ascii="Garamond" w:eastAsia="Garamond" w:hAnsi="Garamond" w:cs="Garamond"/>
                <w:color w:val="000000"/>
                <w:sz w:val="22"/>
                <w:szCs w:val="22"/>
              </w:rPr>
              <w:t xml:space="preserve"> clip that features you engaged in a key aspect of your instruction. </w:t>
            </w:r>
          </w:p>
          <w:p w14:paraId="757DBB39" w14:textId="77777777" w:rsidR="0065220D" w:rsidRDefault="0065220D">
            <w:pPr>
              <w:widowControl w:val="0"/>
              <w:pBdr>
                <w:top w:val="nil"/>
                <w:left w:val="nil"/>
                <w:bottom w:val="nil"/>
                <w:right w:val="nil"/>
                <w:between w:val="nil"/>
              </w:pBdr>
              <w:rPr>
                <w:rFonts w:ascii="Garamond" w:eastAsia="Garamond" w:hAnsi="Garamond" w:cs="Garamond"/>
                <w:color w:val="000000"/>
                <w:sz w:val="22"/>
                <w:szCs w:val="22"/>
              </w:rPr>
            </w:pPr>
          </w:p>
          <w:p w14:paraId="73846DFE"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 xml:space="preserve">Feel free to offer as many annotations (comments and/or questions) as you’d like that focus on various aspects of your teaching.  At the conclusion of the video, think about the 1-2 performance indicators that are featured most prominently in the video.  </w:t>
            </w:r>
            <w:r>
              <w:rPr>
                <w:rFonts w:ascii="Garamond" w:eastAsia="Garamond" w:hAnsi="Garamond" w:cs="Garamond"/>
                <w:b/>
                <w:color w:val="000000"/>
                <w:sz w:val="22"/>
                <w:szCs w:val="22"/>
              </w:rPr>
              <w:t xml:space="preserve">Then, somewhere on the timeline, provide one thorough annotation that addresses this four-part protocol:  </w:t>
            </w:r>
          </w:p>
          <w:p w14:paraId="3A7CA5E1"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p w14:paraId="5AF48546"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a) </w:t>
            </w:r>
            <w:r>
              <w:rPr>
                <w:rFonts w:ascii="Garamond" w:eastAsia="Garamond" w:hAnsi="Garamond" w:cs="Garamond"/>
                <w:b/>
                <w:color w:val="000000"/>
                <w:sz w:val="22"/>
                <w:szCs w:val="22"/>
                <w:u w:val="single"/>
              </w:rPr>
              <w:t>Observe</w:t>
            </w:r>
            <w:r>
              <w:rPr>
                <w:rFonts w:ascii="Garamond" w:eastAsia="Garamond" w:hAnsi="Garamond" w:cs="Garamond"/>
                <w:b/>
                <w:color w:val="000000"/>
                <w:sz w:val="22"/>
                <w:szCs w:val="22"/>
              </w:rPr>
              <w:t xml:space="preserve"> an </w:t>
            </w:r>
            <w:r>
              <w:rPr>
                <w:rFonts w:ascii="Garamond" w:eastAsia="Garamond" w:hAnsi="Garamond" w:cs="Garamond"/>
                <w:b/>
                <w:i/>
                <w:color w:val="000000"/>
                <w:sz w:val="22"/>
                <w:szCs w:val="22"/>
              </w:rPr>
              <w:t>important and relevant</w:t>
            </w:r>
            <w:r>
              <w:rPr>
                <w:rFonts w:ascii="Garamond" w:eastAsia="Garamond" w:hAnsi="Garamond" w:cs="Garamond"/>
                <w:b/>
                <w:color w:val="000000"/>
                <w:sz w:val="22"/>
                <w:szCs w:val="22"/>
              </w:rPr>
              <w:t xml:space="preserve"> interaction between students/teacher/content; b) Use </w:t>
            </w:r>
            <w:r>
              <w:rPr>
                <w:rFonts w:ascii="Garamond" w:eastAsia="Garamond" w:hAnsi="Garamond" w:cs="Garamond"/>
                <w:b/>
                <w:color w:val="000000"/>
                <w:sz w:val="22"/>
                <w:szCs w:val="22"/>
                <w:u w:val="single"/>
              </w:rPr>
              <w:t>context</w:t>
            </w:r>
            <w:r>
              <w:rPr>
                <w:rFonts w:ascii="Garamond" w:eastAsia="Garamond" w:hAnsi="Garamond" w:cs="Garamond"/>
                <w:b/>
                <w:color w:val="000000"/>
                <w:sz w:val="22"/>
                <w:szCs w:val="22"/>
              </w:rPr>
              <w:t xml:space="preserve"> to reason about possible root causes for your observation; </w:t>
            </w:r>
          </w:p>
          <w:p w14:paraId="71A9B4C7"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c) </w:t>
            </w:r>
            <w:r>
              <w:rPr>
                <w:rFonts w:ascii="Garamond" w:eastAsia="Garamond" w:hAnsi="Garamond" w:cs="Garamond"/>
                <w:b/>
                <w:color w:val="000000"/>
                <w:sz w:val="22"/>
                <w:szCs w:val="22"/>
                <w:u w:val="single"/>
              </w:rPr>
              <w:t>Connect</w:t>
            </w:r>
            <w:r>
              <w:rPr>
                <w:rFonts w:ascii="Garamond" w:eastAsia="Garamond" w:hAnsi="Garamond" w:cs="Garamond"/>
                <w:b/>
                <w:color w:val="000000"/>
                <w:sz w:val="22"/>
                <w:szCs w:val="22"/>
              </w:rPr>
              <w:t xml:space="preserve"> your observation to your selected performance indicator(s); </w:t>
            </w:r>
          </w:p>
          <w:p w14:paraId="16893B25" w14:textId="77777777" w:rsidR="0065220D" w:rsidRDefault="00000000">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d) </w:t>
            </w:r>
            <w:r>
              <w:rPr>
                <w:rFonts w:ascii="Garamond" w:eastAsia="Garamond" w:hAnsi="Garamond" w:cs="Garamond"/>
                <w:b/>
                <w:color w:val="222222"/>
                <w:sz w:val="22"/>
                <w:szCs w:val="22"/>
                <w:highlight w:val="white"/>
              </w:rPr>
              <w:t xml:space="preserve">Brainstorm a possible </w:t>
            </w:r>
            <w:r>
              <w:rPr>
                <w:rFonts w:ascii="Garamond" w:eastAsia="Garamond" w:hAnsi="Garamond" w:cs="Garamond"/>
                <w:b/>
                <w:color w:val="222222"/>
                <w:sz w:val="22"/>
                <w:szCs w:val="22"/>
                <w:highlight w:val="white"/>
                <w:u w:val="single"/>
              </w:rPr>
              <w:t>next step</w:t>
            </w:r>
            <w:r>
              <w:rPr>
                <w:rFonts w:ascii="Garamond" w:eastAsia="Garamond" w:hAnsi="Garamond" w:cs="Garamond"/>
                <w:b/>
                <w:color w:val="222222"/>
                <w:sz w:val="22"/>
                <w:szCs w:val="22"/>
                <w:highlight w:val="white"/>
              </w:rPr>
              <w:t xml:space="preserve"> and/or ask your supervisor a question related to the observation.</w:t>
            </w:r>
          </w:p>
          <w:p w14:paraId="29AEAFDE" w14:textId="77777777" w:rsidR="0065220D" w:rsidRDefault="0065220D">
            <w:pPr>
              <w:widowControl w:val="0"/>
              <w:pBdr>
                <w:top w:val="nil"/>
                <w:left w:val="nil"/>
                <w:bottom w:val="nil"/>
                <w:right w:val="nil"/>
                <w:between w:val="nil"/>
              </w:pBdr>
              <w:rPr>
                <w:rFonts w:ascii="Garamond" w:eastAsia="Garamond" w:hAnsi="Garamond" w:cs="Garamond"/>
                <w:b/>
                <w:color w:val="000000"/>
                <w:sz w:val="22"/>
                <w:szCs w:val="22"/>
              </w:rPr>
            </w:pPr>
          </w:p>
          <w:p w14:paraId="2D9D9EAF" w14:textId="77777777" w:rsidR="0065220D" w:rsidRDefault="00000000">
            <w:pPr>
              <w:widowControl w:val="0"/>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 xml:space="preserve">The video annotation is sufficient.  You do not need to write a separate reflection on </w:t>
            </w:r>
            <w:proofErr w:type="spellStart"/>
            <w:r>
              <w:rPr>
                <w:rFonts w:ascii="Garamond" w:eastAsia="Garamond" w:hAnsi="Garamond" w:cs="Garamond"/>
                <w:b/>
                <w:color w:val="000000"/>
                <w:sz w:val="22"/>
                <w:szCs w:val="22"/>
              </w:rPr>
              <w:t>Taskstream</w:t>
            </w:r>
            <w:proofErr w:type="spellEnd"/>
            <w:r>
              <w:rPr>
                <w:rFonts w:ascii="Garamond" w:eastAsia="Garamond" w:hAnsi="Garamond" w:cs="Garamond"/>
                <w:b/>
                <w:color w:val="000000"/>
                <w:sz w:val="22"/>
                <w:szCs w:val="22"/>
              </w:rPr>
              <w:t xml:space="preserve">.  Please write </w:t>
            </w:r>
            <w:r>
              <w:rPr>
                <w:rFonts w:ascii="Garamond" w:eastAsia="Garamond" w:hAnsi="Garamond" w:cs="Garamond"/>
                <w:b/>
                <w:color w:val="FF0000"/>
                <w:sz w:val="22"/>
                <w:szCs w:val="22"/>
              </w:rPr>
              <w:t>“video submitted”</w:t>
            </w:r>
            <w:r>
              <w:rPr>
                <w:rFonts w:ascii="Garamond" w:eastAsia="Garamond" w:hAnsi="Garamond" w:cs="Garamond"/>
                <w:b/>
                <w:color w:val="000000"/>
                <w:sz w:val="22"/>
                <w:szCs w:val="22"/>
              </w:rPr>
              <w:t xml:space="preserve"> in the space reserved for the reflection response.  </w:t>
            </w:r>
            <w:r>
              <w:rPr>
                <w:rFonts w:ascii="Garamond" w:eastAsia="Garamond" w:hAnsi="Garamond" w:cs="Garamond"/>
                <w:color w:val="000000"/>
                <w:sz w:val="22"/>
                <w:szCs w:val="22"/>
              </w:rPr>
              <w:t xml:space="preserve">If you need to trim or edit the clip for submission that is perfectly acceptable. </w:t>
            </w:r>
            <w:r>
              <w:rPr>
                <w:rFonts w:ascii="Garamond" w:eastAsia="Garamond" w:hAnsi="Garamond" w:cs="Garamond"/>
                <w:b/>
                <w:color w:val="000000"/>
                <w:sz w:val="22"/>
                <w:szCs w:val="22"/>
              </w:rPr>
              <w:t xml:space="preserve">Submit the </w:t>
            </w:r>
            <w:proofErr w:type="gramStart"/>
            <w:r>
              <w:rPr>
                <w:rFonts w:ascii="Garamond" w:eastAsia="Garamond" w:hAnsi="Garamond" w:cs="Garamond"/>
                <w:b/>
                <w:color w:val="000000"/>
                <w:sz w:val="22"/>
                <w:szCs w:val="22"/>
              </w:rPr>
              <w:t>4-8 minute</w:t>
            </w:r>
            <w:proofErr w:type="gramEnd"/>
            <w:r>
              <w:rPr>
                <w:rFonts w:ascii="Garamond" w:eastAsia="Garamond" w:hAnsi="Garamond" w:cs="Garamond"/>
                <w:b/>
                <w:color w:val="000000"/>
                <w:sz w:val="22"/>
                <w:szCs w:val="22"/>
              </w:rPr>
              <w:t xml:space="preserve"> video clip to your Supervisor following </w:t>
            </w:r>
            <w:hyperlink w:anchor="_heading=h.3whwml4">
              <w:r>
                <w:rPr>
                  <w:rFonts w:ascii="Garamond" w:eastAsia="Garamond" w:hAnsi="Garamond" w:cs="Garamond"/>
                  <w:b/>
                  <w:color w:val="0000FF"/>
                  <w:sz w:val="22"/>
                  <w:szCs w:val="22"/>
                  <w:u w:val="single"/>
                </w:rPr>
                <w:t>video submission guidelines</w:t>
              </w:r>
            </w:hyperlink>
            <w:r>
              <w:rPr>
                <w:rFonts w:ascii="Garamond" w:eastAsia="Garamond" w:hAnsi="Garamond" w:cs="Garamond"/>
                <w:b/>
                <w:color w:val="000000"/>
                <w:sz w:val="22"/>
                <w:szCs w:val="22"/>
              </w:rPr>
              <w:t xml:space="preserve">. </w:t>
            </w:r>
          </w:p>
          <w:p w14:paraId="12DD5A8C" w14:textId="77777777" w:rsidR="0065220D" w:rsidRDefault="0065220D">
            <w:pPr>
              <w:rPr>
                <w:rFonts w:ascii="Garamond" w:eastAsia="Garamond" w:hAnsi="Garamond" w:cs="Garamond"/>
                <w:sz w:val="22"/>
                <w:szCs w:val="22"/>
              </w:rPr>
            </w:pPr>
          </w:p>
          <w:p w14:paraId="50E75E76"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Sample Annotation:</w:t>
            </w:r>
          </w:p>
          <w:p w14:paraId="571FB825" w14:textId="77777777" w:rsidR="0065220D" w:rsidRDefault="00000000">
            <w:p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i/>
                <w:color w:val="000000"/>
                <w:sz w:val="22"/>
                <w:szCs w:val="22"/>
              </w:rPr>
              <w:lastRenderedPageBreak/>
              <w:t xml:space="preserve">[Observation] </w:t>
            </w:r>
            <w:r>
              <w:rPr>
                <w:rFonts w:ascii="Garamond" w:eastAsia="Garamond" w:hAnsi="Garamond" w:cs="Garamond"/>
                <w:b/>
                <w:i/>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Pr>
                <w:rFonts w:ascii="Garamond" w:eastAsia="Garamond" w:hAnsi="Garamond" w:cs="Garamond"/>
                <w:i/>
                <w:color w:val="000000"/>
                <w:sz w:val="22"/>
                <w:szCs w:val="22"/>
              </w:rPr>
              <w:t xml:space="preserve">[Context] </w:t>
            </w:r>
            <w:r>
              <w:rPr>
                <w:rFonts w:ascii="Garamond" w:eastAsia="Garamond" w:hAnsi="Garamond" w:cs="Garamond"/>
                <w:b/>
                <w:i/>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Pr>
                <w:rFonts w:ascii="Garamond" w:eastAsia="Garamond" w:hAnsi="Garamond" w:cs="Garamond"/>
                <w:i/>
                <w:color w:val="000000"/>
                <w:sz w:val="22"/>
                <w:szCs w:val="22"/>
              </w:rPr>
              <w:t>[Connection]</w:t>
            </w:r>
            <w:r>
              <w:rPr>
                <w:rFonts w:ascii="Garamond" w:eastAsia="Garamond" w:hAnsi="Garamond" w:cs="Garamond"/>
                <w:b/>
                <w:i/>
                <w:color w:val="000000"/>
                <w:sz w:val="22"/>
                <w:szCs w:val="22"/>
              </w:rPr>
              <w:t xml:space="preserve"> With this in mind, I want to work on “clearly and accurately </w:t>
            </w:r>
            <w:proofErr w:type="spellStart"/>
            <w:r>
              <w:rPr>
                <w:rFonts w:ascii="Garamond" w:eastAsia="Garamond" w:hAnsi="Garamond" w:cs="Garamond"/>
                <w:b/>
                <w:i/>
                <w:color w:val="000000"/>
                <w:sz w:val="22"/>
                <w:szCs w:val="22"/>
              </w:rPr>
              <w:t>communicat</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xml:space="preserve">] expectations for classroom activities and </w:t>
            </w:r>
            <w:proofErr w:type="spellStart"/>
            <w:r>
              <w:rPr>
                <w:rFonts w:ascii="Garamond" w:eastAsia="Garamond" w:hAnsi="Garamond" w:cs="Garamond"/>
                <w:b/>
                <w:i/>
                <w:color w:val="000000"/>
                <w:sz w:val="22"/>
                <w:szCs w:val="22"/>
              </w:rPr>
              <w:t>reinforc</w:t>
            </w:r>
            <w:proofErr w:type="spellEnd"/>
            <w:r>
              <w:rPr>
                <w:rFonts w:ascii="Garamond" w:eastAsia="Garamond" w:hAnsi="Garamond" w:cs="Garamond"/>
                <w:b/>
                <w:i/>
                <w:color w:val="000000"/>
                <w:sz w:val="22"/>
                <w:szCs w:val="22"/>
              </w:rPr>
              <w:t>[</w:t>
            </w:r>
            <w:proofErr w:type="spellStart"/>
            <w:r>
              <w:rPr>
                <w:rFonts w:ascii="Garamond" w:eastAsia="Garamond" w:hAnsi="Garamond" w:cs="Garamond"/>
                <w:b/>
                <w:i/>
                <w:color w:val="000000"/>
                <w:sz w:val="22"/>
                <w:szCs w:val="22"/>
              </w:rPr>
              <w:t>ing</w:t>
            </w:r>
            <w:proofErr w:type="spellEnd"/>
            <w:r>
              <w:rPr>
                <w:rFonts w:ascii="Garamond" w:eastAsia="Garamond" w:hAnsi="Garamond" w:cs="Garamond"/>
                <w:b/>
                <w:i/>
                <w:color w:val="000000"/>
                <w:sz w:val="22"/>
                <w:szCs w:val="22"/>
              </w:rPr>
              <w:t>] these expectations with follow-up questions and modeling” (PI 3.1).</w:t>
            </w:r>
            <w:r>
              <w:rPr>
                <w:rFonts w:ascii="Garamond" w:eastAsia="Garamond" w:hAnsi="Garamond" w:cs="Garamond"/>
                <w:i/>
                <w:color w:val="000000"/>
                <w:sz w:val="22"/>
                <w:szCs w:val="22"/>
              </w:rPr>
              <w:t xml:space="preserve"> [Next Step] </w:t>
            </w:r>
            <w:r>
              <w:rPr>
                <w:rFonts w:ascii="Garamond" w:eastAsia="Garamond" w:hAnsi="Garamond" w:cs="Garamond"/>
                <w:b/>
                <w:i/>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76E85721" w14:textId="77777777" w:rsidR="0065220D" w:rsidRDefault="0065220D">
            <w:pPr>
              <w:rPr>
                <w:rFonts w:ascii="Garamond" w:eastAsia="Garamond" w:hAnsi="Garamond" w:cs="Garamond"/>
                <w:sz w:val="22"/>
                <w:szCs w:val="22"/>
              </w:rPr>
            </w:pPr>
          </w:p>
          <w:p w14:paraId="4A637836"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u w:val="single"/>
              </w:rPr>
              <w:t>Pitfalls to avoid:</w:t>
            </w:r>
          </w:p>
          <w:p w14:paraId="650786C2"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Getting distracted by irrelevant details (not related to learning or to the guiding prompt)</w:t>
            </w:r>
          </w:p>
          <w:p w14:paraId="6CC9A3D4"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Responding in an emotional or reactive way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sound so strict!”)</w:t>
            </w:r>
          </w:p>
          <w:p w14:paraId="0E9EF6AD" w14:textId="77777777" w:rsidR="0065220D" w:rsidRDefault="00000000">
            <w:pPr>
              <w:numPr>
                <w:ilvl w:val="0"/>
                <w:numId w:val="3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Focusing too much on yourself and not enough on your students (</w:t>
            </w:r>
            <w:proofErr w:type="gramStart"/>
            <w:r>
              <w:rPr>
                <w:rFonts w:ascii="Garamond" w:eastAsia="Garamond" w:hAnsi="Garamond" w:cs="Garamond"/>
                <w:color w:val="000000"/>
                <w:sz w:val="22"/>
                <w:szCs w:val="22"/>
              </w:rPr>
              <w:t>e.g.</w:t>
            </w:r>
            <w:proofErr w:type="gramEnd"/>
            <w:r>
              <w:rPr>
                <w:rFonts w:ascii="Garamond" w:eastAsia="Garamond" w:hAnsi="Garamond" w:cs="Garamond"/>
                <w:color w:val="000000"/>
                <w:sz w:val="22"/>
                <w:szCs w:val="22"/>
              </w:rPr>
              <w:t xml:space="preserve"> “I like how I asked this student a follow-up question”)</w:t>
            </w:r>
          </w:p>
          <w:p w14:paraId="036A0BAA" w14:textId="77777777" w:rsidR="0065220D" w:rsidRDefault="0065220D"/>
        </w:tc>
        <w:tc>
          <w:tcPr>
            <w:tcW w:w="1386" w:type="dxa"/>
            <w:gridSpan w:val="2"/>
            <w:tcBorders>
              <w:top w:val="single" w:sz="4" w:space="0" w:color="808080"/>
              <w:bottom w:val="single" w:sz="4" w:space="0" w:color="808080"/>
            </w:tcBorders>
          </w:tcPr>
          <w:p w14:paraId="164E30CF" w14:textId="77777777" w:rsidR="0065220D" w:rsidRDefault="0065220D">
            <w:pPr>
              <w:rPr>
                <w:rFonts w:ascii="Garamond" w:eastAsia="Garamond" w:hAnsi="Garamond" w:cs="Garamond"/>
                <w:b/>
                <w:sz w:val="22"/>
                <w:szCs w:val="22"/>
              </w:rPr>
            </w:pPr>
          </w:p>
          <w:p w14:paraId="50B32394"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3/4/24</w:t>
            </w:r>
          </w:p>
        </w:tc>
      </w:tr>
      <w:tr w:rsidR="0065220D" w14:paraId="1D4E734E" w14:textId="77777777">
        <w:trPr>
          <w:gridAfter w:val="1"/>
          <w:wAfter w:w="36" w:type="dxa"/>
        </w:trPr>
        <w:tc>
          <w:tcPr>
            <w:tcW w:w="8118" w:type="dxa"/>
            <w:tcBorders>
              <w:top w:val="single" w:sz="4" w:space="0" w:color="808080"/>
            </w:tcBorders>
          </w:tcPr>
          <w:p w14:paraId="66E61524" w14:textId="77777777" w:rsidR="0065220D" w:rsidRDefault="0065220D">
            <w:pPr>
              <w:rPr>
                <w:rFonts w:ascii="Garamond" w:eastAsia="Garamond" w:hAnsi="Garamond" w:cs="Garamond"/>
                <w:b/>
                <w:sz w:val="22"/>
                <w:szCs w:val="22"/>
              </w:rPr>
            </w:pPr>
          </w:p>
          <w:p w14:paraId="23C5E131"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ACE 29 Reflection 9. Capstone Reflection</w:t>
            </w:r>
          </w:p>
          <w:p w14:paraId="795CE9D7" w14:textId="77777777" w:rsidR="0065220D" w:rsidRDefault="00000000">
            <w:pPr>
              <w:rPr>
                <w:rFonts w:ascii="Garamond" w:eastAsia="Garamond" w:hAnsi="Garamond" w:cs="Garamond"/>
                <w:b/>
                <w:i/>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i/>
                <w:color w:val="0000FF"/>
                <w:sz w:val="22"/>
                <w:szCs w:val="22"/>
                <w:u w:val="single"/>
              </w:rPr>
              <w:t xml:space="preserve">PI </w:t>
            </w:r>
            <w:proofErr w:type="gramStart"/>
            <w:r>
              <w:rPr>
                <w:rFonts w:ascii="Garamond" w:eastAsia="Garamond" w:hAnsi="Garamond" w:cs="Garamond"/>
                <w:b/>
                <w:i/>
                <w:color w:val="0000FF"/>
                <w:sz w:val="22"/>
                <w:szCs w:val="22"/>
                <w:u w:val="single"/>
              </w:rPr>
              <w:t>I.4.3  Shows</w:t>
            </w:r>
            <w:proofErr w:type="gramEnd"/>
            <w:r>
              <w:rPr>
                <w:rFonts w:ascii="Garamond" w:eastAsia="Garamond" w:hAnsi="Garamond" w:cs="Garamond"/>
                <w:b/>
                <w:i/>
                <w:color w:val="0000FF"/>
                <w:sz w:val="22"/>
                <w:szCs w:val="22"/>
                <w:u w:val="single"/>
              </w:rPr>
              <w:t xml:space="preserve"> professionalism </w:t>
            </w:r>
          </w:p>
          <w:p w14:paraId="7C83E386" w14:textId="77777777" w:rsidR="0065220D" w:rsidRDefault="00000000">
            <w:pPr>
              <w:ind w:firstLine="360"/>
              <w:rPr>
                <w:rFonts w:ascii="Garamond" w:eastAsia="Garamond" w:hAnsi="Garamond" w:cs="Garamond"/>
                <w:i/>
                <w:sz w:val="22"/>
                <w:szCs w:val="22"/>
              </w:rPr>
            </w:pPr>
            <w:r>
              <w:fldChar w:fldCharType="end"/>
            </w:r>
          </w:p>
          <w:p w14:paraId="6ABC86A2" w14:textId="77777777" w:rsidR="0065220D" w:rsidRDefault="00000000">
            <w:pPr>
              <w:pBdr>
                <w:top w:val="nil"/>
                <w:left w:val="nil"/>
                <w:bottom w:val="nil"/>
                <w:right w:val="nil"/>
                <w:between w:val="nil"/>
              </w:pBdr>
              <w:rPr>
                <w:rFonts w:ascii="Garamond" w:eastAsia="Garamond" w:hAnsi="Garamond" w:cs="Garamond"/>
                <w:b/>
                <w:color w:val="000000"/>
                <w:sz w:val="22"/>
                <w:szCs w:val="22"/>
                <w:u w:val="single"/>
              </w:rPr>
            </w:pPr>
            <w:r>
              <w:rPr>
                <w:rFonts w:ascii="Garamond" w:eastAsia="Garamond" w:hAnsi="Garamond" w:cs="Garamond"/>
                <w:b/>
                <w:color w:val="000000"/>
                <w:sz w:val="22"/>
                <w:szCs w:val="22"/>
                <w:u w:val="single"/>
              </w:rPr>
              <w:t xml:space="preserve">Since this reflection speaks to your holistic growth across all three ACE pillars, please, in addition to submitting this reflection to </w:t>
            </w:r>
            <w:proofErr w:type="spellStart"/>
            <w:r>
              <w:rPr>
                <w:rFonts w:ascii="Garamond" w:eastAsia="Garamond" w:hAnsi="Garamond" w:cs="Garamond"/>
                <w:b/>
                <w:color w:val="000000"/>
                <w:sz w:val="22"/>
                <w:szCs w:val="22"/>
                <w:u w:val="single"/>
              </w:rPr>
              <w:t>Taskstream</w:t>
            </w:r>
            <w:proofErr w:type="spellEnd"/>
            <w:r>
              <w:rPr>
                <w:rFonts w:ascii="Garamond" w:eastAsia="Garamond" w:hAnsi="Garamond" w:cs="Garamond"/>
                <w:b/>
                <w:color w:val="000000"/>
                <w:sz w:val="22"/>
                <w:szCs w:val="22"/>
                <w:u w:val="single"/>
              </w:rPr>
              <w:t>, email it to your Pastoral Supervisor.</w:t>
            </w:r>
          </w:p>
          <w:p w14:paraId="5D85F7E6" w14:textId="77777777" w:rsidR="0065220D" w:rsidRDefault="0065220D">
            <w:pPr>
              <w:pBdr>
                <w:top w:val="nil"/>
                <w:left w:val="nil"/>
                <w:bottom w:val="nil"/>
                <w:right w:val="nil"/>
                <w:between w:val="nil"/>
              </w:pBdr>
              <w:rPr>
                <w:rFonts w:ascii="Garamond" w:eastAsia="Garamond" w:hAnsi="Garamond" w:cs="Garamond"/>
                <w:color w:val="000000"/>
                <w:sz w:val="22"/>
                <w:szCs w:val="22"/>
              </w:rPr>
            </w:pPr>
          </w:p>
          <w:p w14:paraId="778426D7" w14:textId="77777777" w:rsidR="0065220D" w:rsidRDefault="0000000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Reflecting on your professional development over the past two years in ACE, please fill out the Google form in order to rate how prepared you felt to meet the developmental standards.  Frame your reflection around the major areas of strength and growth, in particular how your school and local community contributed to your personal, spiritual, and professional development.  How might you continue to improve within each of the three program pillars: professional teaching, community, and spirituality?  You may reflect in separate sections according to each pillar or develop a common theme of growth and improvement across them.  You are invited to extend this reflection beyond the 500-word minimum.</w:t>
            </w:r>
          </w:p>
          <w:p w14:paraId="23D302B7" w14:textId="77777777" w:rsidR="0065220D" w:rsidRDefault="0065220D">
            <w:pPr>
              <w:pBdr>
                <w:top w:val="nil"/>
                <w:left w:val="nil"/>
                <w:bottom w:val="nil"/>
                <w:right w:val="nil"/>
                <w:between w:val="nil"/>
              </w:pBdr>
              <w:rPr>
                <w:rFonts w:ascii="Garamond" w:eastAsia="Garamond" w:hAnsi="Garamond" w:cs="Garamond"/>
                <w:b/>
                <w:color w:val="000000"/>
                <w:sz w:val="22"/>
                <w:szCs w:val="22"/>
              </w:rPr>
            </w:pPr>
          </w:p>
        </w:tc>
        <w:tc>
          <w:tcPr>
            <w:tcW w:w="1350" w:type="dxa"/>
            <w:tcBorders>
              <w:top w:val="single" w:sz="4" w:space="0" w:color="808080"/>
            </w:tcBorders>
          </w:tcPr>
          <w:p w14:paraId="711BDCA7" w14:textId="77777777" w:rsidR="0065220D" w:rsidRDefault="0065220D">
            <w:pPr>
              <w:rPr>
                <w:rFonts w:ascii="Garamond" w:eastAsia="Garamond" w:hAnsi="Garamond" w:cs="Garamond"/>
                <w:b/>
                <w:sz w:val="22"/>
                <w:szCs w:val="22"/>
              </w:rPr>
            </w:pPr>
          </w:p>
          <w:p w14:paraId="54ECD905"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4/1/24</w:t>
            </w:r>
          </w:p>
        </w:tc>
      </w:tr>
    </w:tbl>
    <w:p w14:paraId="65AA2CAF" w14:textId="77777777" w:rsidR="0065220D" w:rsidRDefault="0065220D">
      <w:bookmarkStart w:id="21" w:name="bookmark=id.4i7ojhp" w:colFirst="0" w:colLast="0"/>
      <w:bookmarkEnd w:id="21"/>
    </w:p>
    <w:p w14:paraId="4C811C00" w14:textId="77777777" w:rsidR="0065220D" w:rsidRDefault="0065220D"/>
    <w:p w14:paraId="101C1175" w14:textId="77777777" w:rsidR="0065220D" w:rsidRDefault="0065220D"/>
    <w:p w14:paraId="1FD666BC" w14:textId="77777777" w:rsidR="0065220D" w:rsidRDefault="0065220D"/>
    <w:p w14:paraId="7F2FFABB" w14:textId="77777777" w:rsidR="0065220D" w:rsidRDefault="00000000">
      <w:pPr>
        <w:pStyle w:val="Heading1"/>
        <w:jc w:val="center"/>
        <w:rPr>
          <w:rFonts w:ascii="Garamond" w:eastAsia="Garamond" w:hAnsi="Garamond" w:cs="Garamond"/>
          <w:sz w:val="22"/>
          <w:szCs w:val="22"/>
        </w:rPr>
      </w:pPr>
      <w:bookmarkStart w:id="22" w:name="_heading=h.2xcytpi" w:colFirst="0" w:colLast="0"/>
      <w:bookmarkEnd w:id="22"/>
      <w:r>
        <w:rPr>
          <w:rFonts w:ascii="Garamond" w:eastAsia="Garamond" w:hAnsi="Garamond" w:cs="Garamond"/>
          <w:sz w:val="22"/>
          <w:szCs w:val="22"/>
        </w:rPr>
        <w:t>APPENDIX A</w:t>
      </w:r>
    </w:p>
    <w:p w14:paraId="6EB2E03A" w14:textId="77777777" w:rsidR="0065220D" w:rsidRDefault="00000000">
      <w:pPr>
        <w:jc w:val="center"/>
        <w:rPr>
          <w:rFonts w:ascii="Garamond" w:eastAsia="Garamond" w:hAnsi="Garamond" w:cs="Garamond"/>
          <w:sz w:val="20"/>
          <w:szCs w:val="20"/>
          <w:u w:val="single"/>
        </w:rPr>
      </w:pPr>
      <w:hyperlink r:id="rId53">
        <w:r>
          <w:rPr>
            <w:rFonts w:ascii="Garamond" w:eastAsia="Garamond" w:hAnsi="Garamond" w:cs="Garamond"/>
            <w:b/>
            <w:color w:val="0000FF"/>
            <w:sz w:val="22"/>
            <w:szCs w:val="22"/>
            <w:u w:val="single"/>
          </w:rPr>
          <w:t>INDIANA DEVELOPMENTAL STANDARDS</w:t>
        </w:r>
      </w:hyperlink>
      <w:r>
        <w:rPr>
          <w:rFonts w:ascii="Garamond" w:eastAsia="Garamond" w:hAnsi="Garamond" w:cs="Garamond"/>
          <w:b/>
          <w:sz w:val="22"/>
          <w:szCs w:val="22"/>
        </w:rPr>
        <w:t xml:space="preserve">, </w:t>
      </w:r>
      <w:hyperlink r:id="rId54">
        <w:r>
          <w:rPr>
            <w:rFonts w:ascii="Garamond" w:eastAsia="Garamond" w:hAnsi="Garamond" w:cs="Garamond"/>
            <w:b/>
            <w:color w:val="0000FF"/>
            <w:sz w:val="22"/>
            <w:szCs w:val="22"/>
            <w:u w:val="single"/>
          </w:rPr>
          <w:t>INTASC STANDARDS</w:t>
        </w:r>
      </w:hyperlink>
      <w:r>
        <w:rPr>
          <w:rFonts w:ascii="Garamond" w:eastAsia="Garamond" w:hAnsi="Garamond" w:cs="Garamond"/>
          <w:b/>
          <w:sz w:val="22"/>
          <w:szCs w:val="22"/>
        </w:rPr>
        <w:t xml:space="preserve">, </w:t>
      </w:r>
      <w:hyperlink r:id="rId55">
        <w:r>
          <w:rPr>
            <w:rFonts w:ascii="Garamond" w:eastAsia="Garamond" w:hAnsi="Garamond" w:cs="Garamond"/>
            <w:b/>
            <w:color w:val="0000FF"/>
            <w:sz w:val="22"/>
            <w:szCs w:val="22"/>
            <w:u w:val="single"/>
          </w:rPr>
          <w:t>CAEP STANDARDS</w:t>
        </w:r>
      </w:hyperlink>
      <w:r>
        <w:rPr>
          <w:rFonts w:ascii="Garamond" w:eastAsia="Garamond" w:hAnsi="Garamond" w:cs="Garamond"/>
          <w:b/>
          <w:sz w:val="22"/>
          <w:szCs w:val="22"/>
        </w:rPr>
        <w:t xml:space="preserve">, AND CORRELATIONS WITH THE </w:t>
      </w:r>
      <w:hyperlink r:id="rId56" w:anchor="academic">
        <w:r>
          <w:rPr>
            <w:rFonts w:ascii="Garamond" w:eastAsia="Garamond" w:hAnsi="Garamond" w:cs="Garamond"/>
            <w:b/>
            <w:color w:val="0000FF"/>
            <w:sz w:val="22"/>
            <w:szCs w:val="22"/>
            <w:u w:val="single"/>
          </w:rPr>
          <w:t>PERFORMANCE INDICATORS</w:t>
        </w:r>
      </w:hyperlink>
    </w:p>
    <w:p w14:paraId="5F50FA7E" w14:textId="77777777" w:rsidR="0065220D" w:rsidRDefault="0065220D">
      <w:pPr>
        <w:rPr>
          <w:rFonts w:ascii="Garamond" w:eastAsia="Garamond" w:hAnsi="Garamond" w:cs="Garamond"/>
        </w:rPr>
      </w:pPr>
    </w:p>
    <w:p w14:paraId="40A6A37E" w14:textId="77777777" w:rsidR="0065220D" w:rsidRDefault="00000000">
      <w:pPr>
        <w:rPr>
          <w:rFonts w:ascii="Garamond" w:eastAsia="Garamond" w:hAnsi="Garamond" w:cs="Garamond"/>
          <w:sz w:val="22"/>
          <w:szCs w:val="22"/>
        </w:rPr>
      </w:pPr>
      <w:r>
        <w:rPr>
          <w:rFonts w:ascii="Garamond" w:eastAsia="Garamond" w:hAnsi="Garamond" w:cs="Garamond"/>
          <w:sz w:val="22"/>
          <w:szCs w:val="22"/>
        </w:rPr>
        <w:t>The performance indicators are aligned to the Indiana Developmental Standards for Educators (IDS), the INTASC Model Core Teaching Standards, and the CAEP Standards.  This matrix shows the alignment among these Standards and the Performance Indicators:</w:t>
      </w:r>
    </w:p>
    <w:p w14:paraId="53DAEBF1" w14:textId="77777777" w:rsidR="0065220D" w:rsidRDefault="0065220D">
      <w:pPr>
        <w:rPr>
          <w:rFonts w:ascii="Garamond" w:eastAsia="Garamond" w:hAnsi="Garamond" w:cs="Garamond"/>
          <w:sz w:val="22"/>
          <w:szCs w:val="22"/>
        </w:rPr>
      </w:pPr>
    </w:p>
    <w:tbl>
      <w:tblPr>
        <w:tblStyle w:val="ad"/>
        <w:tblW w:w="10257" w:type="dxa"/>
        <w:tblInd w:w="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47"/>
        <w:gridCol w:w="1260"/>
        <w:gridCol w:w="1429"/>
        <w:gridCol w:w="1721"/>
      </w:tblGrid>
      <w:tr w:rsidR="0065220D" w14:paraId="616299AD" w14:textId="77777777">
        <w:trPr>
          <w:trHeight w:val="31"/>
        </w:trPr>
        <w:tc>
          <w:tcPr>
            <w:tcW w:w="5847" w:type="dxa"/>
            <w:shd w:val="clear" w:color="auto" w:fill="auto"/>
          </w:tcPr>
          <w:p w14:paraId="109A6E38"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Two-Year Tracking Sheet Relationship to Standards</w:t>
            </w:r>
          </w:p>
        </w:tc>
        <w:tc>
          <w:tcPr>
            <w:tcW w:w="1260" w:type="dxa"/>
            <w:shd w:val="clear" w:color="auto" w:fill="auto"/>
          </w:tcPr>
          <w:p w14:paraId="0F8322E1"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CAEP</w:t>
            </w:r>
          </w:p>
        </w:tc>
        <w:tc>
          <w:tcPr>
            <w:tcW w:w="1429" w:type="dxa"/>
            <w:shd w:val="clear" w:color="auto" w:fill="auto"/>
          </w:tcPr>
          <w:p w14:paraId="34DDBE9F"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INTASC</w:t>
            </w:r>
          </w:p>
        </w:tc>
        <w:tc>
          <w:tcPr>
            <w:tcW w:w="1721" w:type="dxa"/>
            <w:shd w:val="clear" w:color="auto" w:fill="auto"/>
          </w:tcPr>
          <w:p w14:paraId="39E6AC09"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IDS</w:t>
            </w:r>
          </w:p>
        </w:tc>
      </w:tr>
      <w:tr w:rsidR="0065220D" w14:paraId="26D16921" w14:textId="77777777">
        <w:trPr>
          <w:trHeight w:val="305"/>
        </w:trPr>
        <w:tc>
          <w:tcPr>
            <w:tcW w:w="10257" w:type="dxa"/>
            <w:gridSpan w:val="4"/>
            <w:shd w:val="clear" w:color="auto" w:fill="auto"/>
          </w:tcPr>
          <w:p w14:paraId="1EAE7BD5"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Pillar I Professional Teaching</w:t>
            </w:r>
          </w:p>
        </w:tc>
      </w:tr>
      <w:tr w:rsidR="0065220D" w14:paraId="0028ED07" w14:textId="77777777">
        <w:trPr>
          <w:trHeight w:val="31"/>
        </w:trPr>
        <w:tc>
          <w:tcPr>
            <w:tcW w:w="10257" w:type="dxa"/>
            <w:gridSpan w:val="4"/>
            <w:shd w:val="clear" w:color="auto" w:fill="auto"/>
          </w:tcPr>
          <w:p w14:paraId="4ABAED28"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Domain 1:  Planning and Preparation</w:t>
            </w:r>
          </w:p>
        </w:tc>
      </w:tr>
      <w:tr w:rsidR="0065220D" w14:paraId="0FBB7077" w14:textId="77777777">
        <w:trPr>
          <w:trHeight w:val="31"/>
        </w:trPr>
        <w:tc>
          <w:tcPr>
            <w:tcW w:w="5847" w:type="dxa"/>
            <w:shd w:val="clear" w:color="auto" w:fill="auto"/>
          </w:tcPr>
          <w:p w14:paraId="3D19E2AF"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lastRenderedPageBreak/>
              <w:t xml:space="preserve">1.  Demonstrates knowledge of content and pedagogy </w:t>
            </w:r>
          </w:p>
        </w:tc>
        <w:tc>
          <w:tcPr>
            <w:tcW w:w="1260" w:type="dxa"/>
            <w:shd w:val="clear" w:color="auto" w:fill="auto"/>
          </w:tcPr>
          <w:p w14:paraId="251A35CF"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1.1, 1.2, 1.3</w:t>
            </w:r>
          </w:p>
        </w:tc>
        <w:tc>
          <w:tcPr>
            <w:tcW w:w="1429" w:type="dxa"/>
            <w:shd w:val="clear" w:color="auto" w:fill="auto"/>
          </w:tcPr>
          <w:p w14:paraId="798F0D14"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1, 4, 5, 7</w:t>
            </w:r>
          </w:p>
        </w:tc>
        <w:tc>
          <w:tcPr>
            <w:tcW w:w="1721" w:type="dxa"/>
            <w:shd w:val="clear" w:color="auto" w:fill="auto"/>
          </w:tcPr>
          <w:p w14:paraId="7FF5B205"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2, 3, 7</w:t>
            </w:r>
          </w:p>
        </w:tc>
      </w:tr>
      <w:tr w:rsidR="0065220D" w14:paraId="3D1A18F5" w14:textId="77777777">
        <w:trPr>
          <w:trHeight w:val="31"/>
        </w:trPr>
        <w:tc>
          <w:tcPr>
            <w:tcW w:w="5847" w:type="dxa"/>
            <w:shd w:val="clear" w:color="auto" w:fill="auto"/>
          </w:tcPr>
          <w:p w14:paraId="24D64871"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2.  Demonstrates knowledge of students </w:t>
            </w:r>
          </w:p>
        </w:tc>
        <w:tc>
          <w:tcPr>
            <w:tcW w:w="1260" w:type="dxa"/>
            <w:shd w:val="clear" w:color="auto" w:fill="auto"/>
          </w:tcPr>
          <w:p w14:paraId="4BA5EE44"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1.1, 1.2, 1.3</w:t>
            </w:r>
          </w:p>
        </w:tc>
        <w:tc>
          <w:tcPr>
            <w:tcW w:w="1429" w:type="dxa"/>
            <w:shd w:val="clear" w:color="auto" w:fill="auto"/>
          </w:tcPr>
          <w:p w14:paraId="37B29107"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1, 2, 3, 5, 6, 8</w:t>
            </w:r>
          </w:p>
        </w:tc>
        <w:tc>
          <w:tcPr>
            <w:tcW w:w="1721" w:type="dxa"/>
            <w:shd w:val="clear" w:color="auto" w:fill="auto"/>
          </w:tcPr>
          <w:p w14:paraId="587289B7"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1, 2, 3, 6</w:t>
            </w:r>
          </w:p>
        </w:tc>
      </w:tr>
      <w:tr w:rsidR="0065220D" w14:paraId="0B3838E5" w14:textId="77777777">
        <w:trPr>
          <w:trHeight w:val="31"/>
        </w:trPr>
        <w:tc>
          <w:tcPr>
            <w:tcW w:w="5847" w:type="dxa"/>
            <w:shd w:val="clear" w:color="auto" w:fill="auto"/>
          </w:tcPr>
          <w:p w14:paraId="2D3C42ED"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3.  Designs coherent unit-based instruction </w:t>
            </w:r>
          </w:p>
        </w:tc>
        <w:tc>
          <w:tcPr>
            <w:tcW w:w="1260" w:type="dxa"/>
            <w:shd w:val="clear" w:color="auto" w:fill="auto"/>
          </w:tcPr>
          <w:p w14:paraId="7BE0425B"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1.1, 1.2, 1.3</w:t>
            </w:r>
          </w:p>
        </w:tc>
        <w:tc>
          <w:tcPr>
            <w:tcW w:w="1429" w:type="dxa"/>
            <w:shd w:val="clear" w:color="auto" w:fill="auto"/>
          </w:tcPr>
          <w:p w14:paraId="655E891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1, 4, 7</w:t>
            </w:r>
          </w:p>
        </w:tc>
        <w:tc>
          <w:tcPr>
            <w:tcW w:w="1721" w:type="dxa"/>
            <w:shd w:val="clear" w:color="auto" w:fill="auto"/>
          </w:tcPr>
          <w:p w14:paraId="76BEA7CC"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3, 4</w:t>
            </w:r>
          </w:p>
        </w:tc>
      </w:tr>
      <w:tr w:rsidR="0065220D" w14:paraId="5A420C96" w14:textId="77777777">
        <w:trPr>
          <w:trHeight w:val="291"/>
        </w:trPr>
        <w:tc>
          <w:tcPr>
            <w:tcW w:w="5847" w:type="dxa"/>
            <w:shd w:val="clear" w:color="auto" w:fill="auto"/>
          </w:tcPr>
          <w:p w14:paraId="06EB5F5E"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4.  Selects instructional objectives </w:t>
            </w:r>
          </w:p>
        </w:tc>
        <w:tc>
          <w:tcPr>
            <w:tcW w:w="1260" w:type="dxa"/>
            <w:shd w:val="clear" w:color="auto" w:fill="auto"/>
          </w:tcPr>
          <w:p w14:paraId="0EB65924"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1.1, 1.3</w:t>
            </w:r>
          </w:p>
        </w:tc>
        <w:tc>
          <w:tcPr>
            <w:tcW w:w="1429" w:type="dxa"/>
            <w:shd w:val="clear" w:color="auto" w:fill="auto"/>
          </w:tcPr>
          <w:p w14:paraId="04867234"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1, 3, 7</w:t>
            </w:r>
          </w:p>
        </w:tc>
        <w:tc>
          <w:tcPr>
            <w:tcW w:w="1721" w:type="dxa"/>
            <w:shd w:val="clear" w:color="auto" w:fill="auto"/>
          </w:tcPr>
          <w:p w14:paraId="34D7EA3E"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3, 4</w:t>
            </w:r>
          </w:p>
        </w:tc>
      </w:tr>
      <w:tr w:rsidR="0065220D" w14:paraId="6791DD49" w14:textId="77777777">
        <w:trPr>
          <w:trHeight w:val="31"/>
        </w:trPr>
        <w:tc>
          <w:tcPr>
            <w:tcW w:w="5847" w:type="dxa"/>
            <w:shd w:val="clear" w:color="auto" w:fill="auto"/>
          </w:tcPr>
          <w:p w14:paraId="32E9BBF2"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5.  Designs assessments to provide evidence of learning </w:t>
            </w:r>
          </w:p>
        </w:tc>
        <w:tc>
          <w:tcPr>
            <w:tcW w:w="1260" w:type="dxa"/>
            <w:shd w:val="clear" w:color="auto" w:fill="auto"/>
          </w:tcPr>
          <w:p w14:paraId="4BDC0A81"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1.1, 1.3</w:t>
            </w:r>
          </w:p>
        </w:tc>
        <w:tc>
          <w:tcPr>
            <w:tcW w:w="1429" w:type="dxa"/>
            <w:shd w:val="clear" w:color="auto" w:fill="auto"/>
          </w:tcPr>
          <w:p w14:paraId="538BDDA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1, 3, 8</w:t>
            </w:r>
          </w:p>
        </w:tc>
        <w:tc>
          <w:tcPr>
            <w:tcW w:w="1721" w:type="dxa"/>
            <w:shd w:val="clear" w:color="auto" w:fill="auto"/>
          </w:tcPr>
          <w:p w14:paraId="37C3A4B1"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w:t>
            </w:r>
          </w:p>
        </w:tc>
      </w:tr>
      <w:tr w:rsidR="0065220D" w14:paraId="4167B3DE" w14:textId="77777777">
        <w:trPr>
          <w:trHeight w:val="31"/>
        </w:trPr>
        <w:tc>
          <w:tcPr>
            <w:tcW w:w="5847" w:type="dxa"/>
            <w:shd w:val="clear" w:color="auto" w:fill="auto"/>
          </w:tcPr>
          <w:p w14:paraId="61E32231"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6.  Demonstrates knowledge of resources </w:t>
            </w:r>
          </w:p>
        </w:tc>
        <w:tc>
          <w:tcPr>
            <w:tcW w:w="1260" w:type="dxa"/>
            <w:shd w:val="clear" w:color="auto" w:fill="auto"/>
          </w:tcPr>
          <w:p w14:paraId="61A3A87C"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1.1, 1.3</w:t>
            </w:r>
          </w:p>
        </w:tc>
        <w:tc>
          <w:tcPr>
            <w:tcW w:w="1429" w:type="dxa"/>
            <w:shd w:val="clear" w:color="auto" w:fill="auto"/>
          </w:tcPr>
          <w:p w14:paraId="5E839275"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1, 3, 7</w:t>
            </w:r>
          </w:p>
        </w:tc>
        <w:tc>
          <w:tcPr>
            <w:tcW w:w="1721" w:type="dxa"/>
            <w:shd w:val="clear" w:color="auto" w:fill="auto"/>
          </w:tcPr>
          <w:p w14:paraId="7896848B"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2, 3</w:t>
            </w:r>
          </w:p>
        </w:tc>
      </w:tr>
      <w:tr w:rsidR="0065220D" w14:paraId="4B962AAF" w14:textId="77777777">
        <w:trPr>
          <w:trHeight w:val="31"/>
        </w:trPr>
        <w:tc>
          <w:tcPr>
            <w:tcW w:w="10257" w:type="dxa"/>
            <w:gridSpan w:val="4"/>
            <w:shd w:val="clear" w:color="auto" w:fill="auto"/>
          </w:tcPr>
          <w:p w14:paraId="426C30BA"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Domain 2:  The Classroom Environment</w:t>
            </w:r>
          </w:p>
        </w:tc>
      </w:tr>
      <w:tr w:rsidR="0065220D" w14:paraId="3AF1D89F" w14:textId="77777777">
        <w:trPr>
          <w:trHeight w:val="31"/>
        </w:trPr>
        <w:tc>
          <w:tcPr>
            <w:tcW w:w="5847" w:type="dxa"/>
            <w:shd w:val="clear" w:color="auto" w:fill="auto"/>
          </w:tcPr>
          <w:p w14:paraId="5AF0509E"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1. Creates an environment of respect and rapport</w:t>
            </w:r>
          </w:p>
        </w:tc>
        <w:tc>
          <w:tcPr>
            <w:tcW w:w="1260" w:type="dxa"/>
            <w:shd w:val="clear" w:color="auto" w:fill="auto"/>
          </w:tcPr>
          <w:p w14:paraId="50519D75"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1.1, 1.3</w:t>
            </w:r>
          </w:p>
        </w:tc>
        <w:tc>
          <w:tcPr>
            <w:tcW w:w="1429" w:type="dxa"/>
            <w:shd w:val="clear" w:color="auto" w:fill="auto"/>
          </w:tcPr>
          <w:p w14:paraId="66126619"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2, 5, 6</w:t>
            </w:r>
          </w:p>
        </w:tc>
        <w:tc>
          <w:tcPr>
            <w:tcW w:w="1721" w:type="dxa"/>
            <w:shd w:val="clear" w:color="auto" w:fill="auto"/>
          </w:tcPr>
          <w:p w14:paraId="6AE3A9B1"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w:t>
            </w:r>
          </w:p>
        </w:tc>
      </w:tr>
      <w:tr w:rsidR="0065220D" w14:paraId="2CEAB261" w14:textId="77777777">
        <w:trPr>
          <w:trHeight w:val="31"/>
        </w:trPr>
        <w:tc>
          <w:tcPr>
            <w:tcW w:w="5847" w:type="dxa"/>
            <w:shd w:val="clear" w:color="auto" w:fill="auto"/>
          </w:tcPr>
          <w:p w14:paraId="6B102633"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2.  Establishes a culture for learning </w:t>
            </w:r>
          </w:p>
        </w:tc>
        <w:tc>
          <w:tcPr>
            <w:tcW w:w="1260" w:type="dxa"/>
            <w:shd w:val="clear" w:color="auto" w:fill="auto"/>
          </w:tcPr>
          <w:p w14:paraId="65965595"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1.1, 1.3</w:t>
            </w:r>
          </w:p>
        </w:tc>
        <w:tc>
          <w:tcPr>
            <w:tcW w:w="1429" w:type="dxa"/>
            <w:shd w:val="clear" w:color="auto" w:fill="auto"/>
          </w:tcPr>
          <w:p w14:paraId="535E13E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2, 5, 6</w:t>
            </w:r>
          </w:p>
        </w:tc>
        <w:tc>
          <w:tcPr>
            <w:tcW w:w="1721" w:type="dxa"/>
            <w:shd w:val="clear" w:color="auto" w:fill="auto"/>
          </w:tcPr>
          <w:p w14:paraId="5B2EC93B"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w:t>
            </w:r>
          </w:p>
        </w:tc>
      </w:tr>
      <w:tr w:rsidR="0065220D" w14:paraId="455084C0" w14:textId="77777777">
        <w:trPr>
          <w:trHeight w:val="31"/>
        </w:trPr>
        <w:tc>
          <w:tcPr>
            <w:tcW w:w="5847" w:type="dxa"/>
            <w:shd w:val="clear" w:color="auto" w:fill="auto"/>
          </w:tcPr>
          <w:p w14:paraId="42C9F3D4"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3.  Manages classroom procedures </w:t>
            </w:r>
          </w:p>
        </w:tc>
        <w:tc>
          <w:tcPr>
            <w:tcW w:w="1260" w:type="dxa"/>
            <w:shd w:val="clear" w:color="auto" w:fill="auto"/>
          </w:tcPr>
          <w:p w14:paraId="589BD585"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6D5B306C"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5, 6</w:t>
            </w:r>
          </w:p>
        </w:tc>
        <w:tc>
          <w:tcPr>
            <w:tcW w:w="1721" w:type="dxa"/>
            <w:shd w:val="clear" w:color="auto" w:fill="auto"/>
          </w:tcPr>
          <w:p w14:paraId="5E5D88A8"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w:t>
            </w:r>
          </w:p>
        </w:tc>
      </w:tr>
      <w:tr w:rsidR="0065220D" w14:paraId="2974AE23" w14:textId="77777777">
        <w:trPr>
          <w:trHeight w:val="31"/>
        </w:trPr>
        <w:tc>
          <w:tcPr>
            <w:tcW w:w="5847" w:type="dxa"/>
            <w:shd w:val="clear" w:color="auto" w:fill="auto"/>
          </w:tcPr>
          <w:p w14:paraId="3D018CEC"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4.  Manages student behavior </w:t>
            </w:r>
          </w:p>
        </w:tc>
        <w:tc>
          <w:tcPr>
            <w:tcW w:w="1260" w:type="dxa"/>
            <w:shd w:val="clear" w:color="auto" w:fill="auto"/>
          </w:tcPr>
          <w:p w14:paraId="7F880509"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2036192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5, 6</w:t>
            </w:r>
          </w:p>
        </w:tc>
        <w:tc>
          <w:tcPr>
            <w:tcW w:w="1721" w:type="dxa"/>
            <w:shd w:val="clear" w:color="auto" w:fill="auto"/>
          </w:tcPr>
          <w:p w14:paraId="56703381"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w:t>
            </w:r>
          </w:p>
        </w:tc>
      </w:tr>
      <w:tr w:rsidR="0065220D" w14:paraId="17D7F719" w14:textId="77777777">
        <w:trPr>
          <w:trHeight w:val="31"/>
        </w:trPr>
        <w:tc>
          <w:tcPr>
            <w:tcW w:w="5847" w:type="dxa"/>
            <w:shd w:val="clear" w:color="auto" w:fill="auto"/>
          </w:tcPr>
          <w:p w14:paraId="7C49391F"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5.  Organizes physical space </w:t>
            </w:r>
          </w:p>
        </w:tc>
        <w:tc>
          <w:tcPr>
            <w:tcW w:w="1260" w:type="dxa"/>
            <w:shd w:val="clear" w:color="auto" w:fill="auto"/>
          </w:tcPr>
          <w:p w14:paraId="2021543F"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39A9C3A3"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5</w:t>
            </w:r>
          </w:p>
        </w:tc>
        <w:tc>
          <w:tcPr>
            <w:tcW w:w="1721" w:type="dxa"/>
            <w:shd w:val="clear" w:color="auto" w:fill="auto"/>
          </w:tcPr>
          <w:p w14:paraId="40C31A62"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5, 7</w:t>
            </w:r>
          </w:p>
        </w:tc>
      </w:tr>
      <w:tr w:rsidR="0065220D" w14:paraId="556667F0" w14:textId="77777777">
        <w:trPr>
          <w:trHeight w:val="31"/>
        </w:trPr>
        <w:tc>
          <w:tcPr>
            <w:tcW w:w="10257" w:type="dxa"/>
            <w:gridSpan w:val="4"/>
            <w:shd w:val="clear" w:color="auto" w:fill="auto"/>
          </w:tcPr>
          <w:p w14:paraId="532F3739"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Domain 3:  Instruction</w:t>
            </w:r>
          </w:p>
        </w:tc>
      </w:tr>
      <w:tr w:rsidR="0065220D" w14:paraId="45327F23" w14:textId="77777777">
        <w:trPr>
          <w:trHeight w:val="31"/>
        </w:trPr>
        <w:tc>
          <w:tcPr>
            <w:tcW w:w="5847" w:type="dxa"/>
            <w:shd w:val="clear" w:color="auto" w:fill="auto"/>
          </w:tcPr>
          <w:p w14:paraId="54AE410C"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1.  Communicates clearly and accurately </w:t>
            </w:r>
          </w:p>
        </w:tc>
        <w:tc>
          <w:tcPr>
            <w:tcW w:w="1260" w:type="dxa"/>
            <w:shd w:val="clear" w:color="auto" w:fill="auto"/>
          </w:tcPr>
          <w:p w14:paraId="3C02418D"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3D99900B"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4, 5</w:t>
            </w:r>
          </w:p>
        </w:tc>
        <w:tc>
          <w:tcPr>
            <w:tcW w:w="1721" w:type="dxa"/>
            <w:shd w:val="clear" w:color="auto" w:fill="auto"/>
          </w:tcPr>
          <w:p w14:paraId="4737DD52"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3</w:t>
            </w:r>
          </w:p>
        </w:tc>
      </w:tr>
      <w:tr w:rsidR="0065220D" w14:paraId="05EC2FD2" w14:textId="77777777">
        <w:trPr>
          <w:trHeight w:val="31"/>
        </w:trPr>
        <w:tc>
          <w:tcPr>
            <w:tcW w:w="5847" w:type="dxa"/>
            <w:shd w:val="clear" w:color="auto" w:fill="auto"/>
          </w:tcPr>
          <w:p w14:paraId="3D442E38"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2.  Uses questioning and discussion techniques </w:t>
            </w:r>
          </w:p>
        </w:tc>
        <w:tc>
          <w:tcPr>
            <w:tcW w:w="1260" w:type="dxa"/>
            <w:shd w:val="clear" w:color="auto" w:fill="auto"/>
          </w:tcPr>
          <w:p w14:paraId="7BADDF46"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585B84D4"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4, 5</w:t>
            </w:r>
          </w:p>
        </w:tc>
        <w:tc>
          <w:tcPr>
            <w:tcW w:w="1721" w:type="dxa"/>
            <w:shd w:val="clear" w:color="auto" w:fill="auto"/>
          </w:tcPr>
          <w:p w14:paraId="4A03915B"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2, 3</w:t>
            </w:r>
          </w:p>
        </w:tc>
      </w:tr>
      <w:tr w:rsidR="0065220D" w14:paraId="7FA64C8A" w14:textId="77777777">
        <w:trPr>
          <w:trHeight w:val="31"/>
        </w:trPr>
        <w:tc>
          <w:tcPr>
            <w:tcW w:w="5847" w:type="dxa"/>
            <w:shd w:val="clear" w:color="auto" w:fill="auto"/>
          </w:tcPr>
          <w:p w14:paraId="50F34402"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3.  Engages students in learning </w:t>
            </w:r>
          </w:p>
        </w:tc>
        <w:tc>
          <w:tcPr>
            <w:tcW w:w="1260" w:type="dxa"/>
            <w:shd w:val="clear" w:color="auto" w:fill="auto"/>
          </w:tcPr>
          <w:p w14:paraId="1F84EDD3"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49A47D1C"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4, 5</w:t>
            </w:r>
          </w:p>
        </w:tc>
        <w:tc>
          <w:tcPr>
            <w:tcW w:w="1721" w:type="dxa"/>
            <w:shd w:val="clear" w:color="auto" w:fill="auto"/>
          </w:tcPr>
          <w:p w14:paraId="4660839F"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2, 3, 5</w:t>
            </w:r>
          </w:p>
        </w:tc>
      </w:tr>
      <w:tr w:rsidR="0065220D" w14:paraId="59AE43A8" w14:textId="77777777">
        <w:trPr>
          <w:trHeight w:val="31"/>
        </w:trPr>
        <w:tc>
          <w:tcPr>
            <w:tcW w:w="5847" w:type="dxa"/>
            <w:shd w:val="clear" w:color="auto" w:fill="auto"/>
          </w:tcPr>
          <w:p w14:paraId="29D34BE9"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4.  Assesses student learning</w:t>
            </w:r>
          </w:p>
        </w:tc>
        <w:tc>
          <w:tcPr>
            <w:tcW w:w="1260" w:type="dxa"/>
            <w:shd w:val="clear" w:color="auto" w:fill="auto"/>
          </w:tcPr>
          <w:p w14:paraId="2A13F433"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w:t>
            </w:r>
          </w:p>
        </w:tc>
        <w:tc>
          <w:tcPr>
            <w:tcW w:w="1429" w:type="dxa"/>
            <w:shd w:val="clear" w:color="auto" w:fill="auto"/>
          </w:tcPr>
          <w:p w14:paraId="5A8C181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4, 5, 8</w:t>
            </w:r>
          </w:p>
        </w:tc>
        <w:tc>
          <w:tcPr>
            <w:tcW w:w="1721" w:type="dxa"/>
            <w:shd w:val="clear" w:color="auto" w:fill="auto"/>
          </w:tcPr>
          <w:p w14:paraId="4B85738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w:t>
            </w:r>
          </w:p>
        </w:tc>
      </w:tr>
      <w:tr w:rsidR="0065220D" w14:paraId="2D3CEDE4" w14:textId="77777777">
        <w:trPr>
          <w:trHeight w:val="31"/>
        </w:trPr>
        <w:tc>
          <w:tcPr>
            <w:tcW w:w="10257" w:type="dxa"/>
            <w:gridSpan w:val="4"/>
            <w:shd w:val="clear" w:color="auto" w:fill="auto"/>
          </w:tcPr>
          <w:p w14:paraId="0D666BA9"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Domain 4:  Professional Responsibilities</w:t>
            </w:r>
          </w:p>
        </w:tc>
      </w:tr>
      <w:tr w:rsidR="0065220D" w14:paraId="16DC7F72" w14:textId="77777777">
        <w:trPr>
          <w:trHeight w:val="31"/>
        </w:trPr>
        <w:tc>
          <w:tcPr>
            <w:tcW w:w="5847" w:type="dxa"/>
            <w:shd w:val="clear" w:color="auto" w:fill="auto"/>
          </w:tcPr>
          <w:p w14:paraId="157EFFD9"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1.  Maintains accurate records </w:t>
            </w:r>
          </w:p>
        </w:tc>
        <w:tc>
          <w:tcPr>
            <w:tcW w:w="1260" w:type="dxa"/>
            <w:shd w:val="clear" w:color="auto" w:fill="auto"/>
          </w:tcPr>
          <w:p w14:paraId="4429EE44"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1.4</w:t>
            </w:r>
          </w:p>
        </w:tc>
        <w:tc>
          <w:tcPr>
            <w:tcW w:w="1429" w:type="dxa"/>
            <w:shd w:val="clear" w:color="auto" w:fill="auto"/>
          </w:tcPr>
          <w:p w14:paraId="17A676A8"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9, 10</w:t>
            </w:r>
          </w:p>
        </w:tc>
        <w:tc>
          <w:tcPr>
            <w:tcW w:w="1721" w:type="dxa"/>
            <w:shd w:val="clear" w:color="auto" w:fill="auto"/>
          </w:tcPr>
          <w:p w14:paraId="6822B73D"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4, 6</w:t>
            </w:r>
          </w:p>
        </w:tc>
      </w:tr>
      <w:tr w:rsidR="0065220D" w14:paraId="00AE73F6" w14:textId="77777777">
        <w:trPr>
          <w:trHeight w:val="31"/>
        </w:trPr>
        <w:tc>
          <w:tcPr>
            <w:tcW w:w="5847" w:type="dxa"/>
            <w:shd w:val="clear" w:color="auto" w:fill="auto"/>
          </w:tcPr>
          <w:p w14:paraId="2411FB8D"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2.  Communicates with parents and guardians </w:t>
            </w:r>
          </w:p>
        </w:tc>
        <w:tc>
          <w:tcPr>
            <w:tcW w:w="1260" w:type="dxa"/>
            <w:shd w:val="clear" w:color="auto" w:fill="auto"/>
          </w:tcPr>
          <w:p w14:paraId="60EC2078"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1.4</w:t>
            </w:r>
          </w:p>
        </w:tc>
        <w:tc>
          <w:tcPr>
            <w:tcW w:w="1429" w:type="dxa"/>
            <w:shd w:val="clear" w:color="auto" w:fill="auto"/>
          </w:tcPr>
          <w:p w14:paraId="5DA68A09"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10</w:t>
            </w:r>
          </w:p>
        </w:tc>
        <w:tc>
          <w:tcPr>
            <w:tcW w:w="1721" w:type="dxa"/>
            <w:shd w:val="clear" w:color="auto" w:fill="auto"/>
          </w:tcPr>
          <w:p w14:paraId="590A716E"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4, 6</w:t>
            </w:r>
          </w:p>
        </w:tc>
      </w:tr>
      <w:tr w:rsidR="0065220D" w14:paraId="6F411BA2" w14:textId="77777777">
        <w:trPr>
          <w:trHeight w:val="31"/>
        </w:trPr>
        <w:tc>
          <w:tcPr>
            <w:tcW w:w="5847" w:type="dxa"/>
            <w:shd w:val="clear" w:color="auto" w:fill="auto"/>
          </w:tcPr>
          <w:p w14:paraId="3FA36687"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3.  Shows professionalism </w:t>
            </w:r>
          </w:p>
        </w:tc>
        <w:tc>
          <w:tcPr>
            <w:tcW w:w="1260" w:type="dxa"/>
            <w:shd w:val="clear" w:color="auto" w:fill="auto"/>
          </w:tcPr>
          <w:p w14:paraId="7AA131CA"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1.4</w:t>
            </w:r>
          </w:p>
        </w:tc>
        <w:tc>
          <w:tcPr>
            <w:tcW w:w="1429" w:type="dxa"/>
            <w:shd w:val="clear" w:color="auto" w:fill="auto"/>
          </w:tcPr>
          <w:p w14:paraId="15001B81"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9, 10</w:t>
            </w:r>
          </w:p>
        </w:tc>
        <w:tc>
          <w:tcPr>
            <w:tcW w:w="1721" w:type="dxa"/>
            <w:shd w:val="clear" w:color="auto" w:fill="auto"/>
          </w:tcPr>
          <w:p w14:paraId="402BE6C6"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6</w:t>
            </w:r>
          </w:p>
        </w:tc>
      </w:tr>
      <w:tr w:rsidR="0065220D" w14:paraId="0F61F226" w14:textId="77777777">
        <w:trPr>
          <w:trHeight w:val="31"/>
        </w:trPr>
        <w:tc>
          <w:tcPr>
            <w:tcW w:w="10257" w:type="dxa"/>
            <w:gridSpan w:val="4"/>
            <w:shd w:val="clear" w:color="auto" w:fill="auto"/>
          </w:tcPr>
          <w:p w14:paraId="2FCE10A9"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Pillar II Community</w:t>
            </w:r>
          </w:p>
        </w:tc>
      </w:tr>
      <w:tr w:rsidR="0065220D" w14:paraId="10B4C767" w14:textId="77777777">
        <w:trPr>
          <w:trHeight w:val="31"/>
        </w:trPr>
        <w:tc>
          <w:tcPr>
            <w:tcW w:w="5847" w:type="dxa"/>
            <w:shd w:val="clear" w:color="auto" w:fill="auto"/>
          </w:tcPr>
          <w:p w14:paraId="3B934B9C"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 xml:space="preserve">1.  Contributes to the professional and local community </w:t>
            </w:r>
          </w:p>
        </w:tc>
        <w:tc>
          <w:tcPr>
            <w:tcW w:w="1260" w:type="dxa"/>
            <w:shd w:val="clear" w:color="auto" w:fill="auto"/>
          </w:tcPr>
          <w:p w14:paraId="1CC8752B"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1.3, 1.4</w:t>
            </w:r>
          </w:p>
        </w:tc>
        <w:tc>
          <w:tcPr>
            <w:tcW w:w="1429" w:type="dxa"/>
            <w:shd w:val="clear" w:color="auto" w:fill="auto"/>
          </w:tcPr>
          <w:p w14:paraId="5143AFC3"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7, 9, 10</w:t>
            </w:r>
          </w:p>
        </w:tc>
        <w:tc>
          <w:tcPr>
            <w:tcW w:w="1721" w:type="dxa"/>
            <w:shd w:val="clear" w:color="auto" w:fill="auto"/>
          </w:tcPr>
          <w:p w14:paraId="2CBAAE13"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3, 5, 6</w:t>
            </w:r>
          </w:p>
        </w:tc>
      </w:tr>
      <w:tr w:rsidR="0065220D" w14:paraId="2F0F7EB6" w14:textId="77777777">
        <w:trPr>
          <w:trHeight w:val="31"/>
        </w:trPr>
        <w:tc>
          <w:tcPr>
            <w:tcW w:w="10257" w:type="dxa"/>
            <w:gridSpan w:val="4"/>
            <w:shd w:val="clear" w:color="auto" w:fill="auto"/>
          </w:tcPr>
          <w:p w14:paraId="02526C40" w14:textId="77777777" w:rsidR="0065220D" w:rsidRDefault="00000000">
            <w:pPr>
              <w:rPr>
                <w:rFonts w:ascii="Garamond" w:eastAsia="Garamond" w:hAnsi="Garamond" w:cs="Garamond"/>
                <w:b/>
                <w:sz w:val="18"/>
                <w:szCs w:val="18"/>
              </w:rPr>
            </w:pPr>
            <w:r>
              <w:rPr>
                <w:rFonts w:ascii="Garamond" w:eastAsia="Garamond" w:hAnsi="Garamond" w:cs="Garamond"/>
                <w:b/>
                <w:sz w:val="18"/>
                <w:szCs w:val="18"/>
              </w:rPr>
              <w:t>Pillar III Spirituality</w:t>
            </w:r>
          </w:p>
        </w:tc>
      </w:tr>
      <w:tr w:rsidR="0065220D" w14:paraId="55964AAC" w14:textId="77777777">
        <w:trPr>
          <w:trHeight w:val="31"/>
        </w:trPr>
        <w:tc>
          <w:tcPr>
            <w:tcW w:w="5847" w:type="dxa"/>
            <w:shd w:val="clear" w:color="auto" w:fill="auto"/>
          </w:tcPr>
          <w:p w14:paraId="007CCD16" w14:textId="77777777" w:rsidR="0065220D" w:rsidRDefault="00000000">
            <w:pPr>
              <w:ind w:firstLine="180"/>
              <w:rPr>
                <w:rFonts w:ascii="Garamond" w:eastAsia="Garamond" w:hAnsi="Garamond" w:cs="Garamond"/>
                <w:sz w:val="18"/>
                <w:szCs w:val="18"/>
              </w:rPr>
            </w:pPr>
            <w:r>
              <w:rPr>
                <w:rFonts w:ascii="Garamond" w:eastAsia="Garamond" w:hAnsi="Garamond" w:cs="Garamond"/>
                <w:sz w:val="18"/>
                <w:szCs w:val="18"/>
              </w:rPr>
              <w:t>1.  Fosters spiritual and ethical development in students</w:t>
            </w:r>
          </w:p>
        </w:tc>
        <w:tc>
          <w:tcPr>
            <w:tcW w:w="1260" w:type="dxa"/>
            <w:shd w:val="clear" w:color="auto" w:fill="auto"/>
          </w:tcPr>
          <w:p w14:paraId="4ED47B9D"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1.1, 1.2, 1.3</w:t>
            </w:r>
          </w:p>
        </w:tc>
        <w:tc>
          <w:tcPr>
            <w:tcW w:w="1429" w:type="dxa"/>
            <w:shd w:val="clear" w:color="auto" w:fill="auto"/>
          </w:tcPr>
          <w:p w14:paraId="48971FD6"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2, 5, 6</w:t>
            </w:r>
          </w:p>
        </w:tc>
        <w:tc>
          <w:tcPr>
            <w:tcW w:w="1721" w:type="dxa"/>
            <w:shd w:val="clear" w:color="auto" w:fill="auto"/>
          </w:tcPr>
          <w:p w14:paraId="68AD25F6" w14:textId="77777777" w:rsidR="0065220D" w:rsidRDefault="00000000">
            <w:pPr>
              <w:jc w:val="center"/>
              <w:rPr>
                <w:rFonts w:ascii="Garamond" w:eastAsia="Garamond" w:hAnsi="Garamond" w:cs="Garamond"/>
                <w:b/>
                <w:sz w:val="18"/>
                <w:szCs w:val="18"/>
              </w:rPr>
            </w:pPr>
            <w:r>
              <w:rPr>
                <w:rFonts w:ascii="Garamond" w:eastAsia="Garamond" w:hAnsi="Garamond" w:cs="Garamond"/>
                <w:b/>
                <w:sz w:val="18"/>
                <w:szCs w:val="18"/>
              </w:rPr>
              <w:t>1</w:t>
            </w:r>
          </w:p>
        </w:tc>
      </w:tr>
    </w:tbl>
    <w:p w14:paraId="01BB8F71" w14:textId="77777777" w:rsidR="0065220D" w:rsidRDefault="0065220D">
      <w:pPr>
        <w:rPr>
          <w:rFonts w:ascii="Garamond" w:eastAsia="Garamond" w:hAnsi="Garamond" w:cs="Garamond"/>
          <w:sz w:val="18"/>
          <w:szCs w:val="18"/>
        </w:rPr>
      </w:pPr>
    </w:p>
    <w:p w14:paraId="137A8532" w14:textId="77777777" w:rsidR="0065220D" w:rsidRDefault="0065220D">
      <w:pPr>
        <w:rPr>
          <w:rFonts w:ascii="Garamond" w:eastAsia="Garamond" w:hAnsi="Garamond" w:cs="Garamond"/>
          <w:sz w:val="21"/>
          <w:szCs w:val="21"/>
        </w:rPr>
      </w:pPr>
    </w:p>
    <w:p w14:paraId="5E5489E9" w14:textId="77777777" w:rsidR="0065220D" w:rsidRDefault="0065220D">
      <w:pPr>
        <w:rPr>
          <w:rFonts w:ascii="Garamond" w:eastAsia="Garamond" w:hAnsi="Garamond" w:cs="Garamond"/>
          <w:sz w:val="22"/>
          <w:szCs w:val="22"/>
        </w:rPr>
      </w:pPr>
    </w:p>
    <w:p w14:paraId="6C3B89B5" w14:textId="77777777" w:rsidR="0065220D" w:rsidRDefault="00000000">
      <w:pPr>
        <w:rPr>
          <w:rFonts w:ascii="Garamond" w:eastAsia="Garamond" w:hAnsi="Garamond" w:cs="Garamond"/>
          <w:sz w:val="22"/>
          <w:szCs w:val="22"/>
        </w:rPr>
      </w:pPr>
      <w:r>
        <w:rPr>
          <w:rFonts w:ascii="Garamond" w:eastAsia="Garamond" w:hAnsi="Garamond" w:cs="Garamond"/>
          <w:sz w:val="22"/>
          <w:szCs w:val="22"/>
        </w:rPr>
        <w:t>This matrix identifies the relationship between the performance indicators and the IDS for elementary, middle and high school grades:</w:t>
      </w:r>
    </w:p>
    <w:p w14:paraId="431ECB55" w14:textId="77777777" w:rsidR="0065220D" w:rsidRDefault="0065220D">
      <w:pPr>
        <w:rPr>
          <w:rFonts w:ascii="Garamond" w:eastAsia="Garamond" w:hAnsi="Garamond" w:cs="Garamond"/>
          <w:sz w:val="22"/>
          <w:szCs w:val="22"/>
        </w:rPr>
      </w:pPr>
    </w:p>
    <w:p w14:paraId="0F6B48FC" w14:textId="77777777" w:rsidR="0065220D" w:rsidRDefault="0065220D">
      <w:pPr>
        <w:rPr>
          <w:rFonts w:ascii="Garamond" w:eastAsia="Garamond" w:hAnsi="Garamond" w:cs="Garamond"/>
          <w:sz w:val="22"/>
          <w:szCs w:val="22"/>
        </w:rPr>
      </w:pPr>
    </w:p>
    <w:tbl>
      <w:tblPr>
        <w:tblStyle w:val="ae"/>
        <w:tblW w:w="10548" w:type="dxa"/>
        <w:tblBorders>
          <w:top w:val="single" w:sz="8" w:space="0" w:color="C0C0C0"/>
          <w:left w:val="single" w:sz="8" w:space="0" w:color="C0C0C0"/>
          <w:bottom w:val="single" w:sz="8" w:space="0" w:color="C0C0C0"/>
          <w:right w:val="single" w:sz="8" w:space="0" w:color="C0C0C0"/>
          <w:insideV w:val="single" w:sz="8" w:space="0" w:color="C0C0C0"/>
        </w:tblBorders>
        <w:tblLayout w:type="fixed"/>
        <w:tblLook w:val="0000" w:firstRow="0" w:lastRow="0" w:firstColumn="0" w:lastColumn="0" w:noHBand="0" w:noVBand="0"/>
      </w:tblPr>
      <w:tblGrid>
        <w:gridCol w:w="4518"/>
        <w:gridCol w:w="1800"/>
        <w:gridCol w:w="1890"/>
        <w:gridCol w:w="2340"/>
      </w:tblGrid>
      <w:tr w:rsidR="0065220D" w14:paraId="5DD50DC1" w14:textId="77777777">
        <w:tc>
          <w:tcPr>
            <w:tcW w:w="4518" w:type="dxa"/>
          </w:tcPr>
          <w:p w14:paraId="21DB9B81" w14:textId="77777777" w:rsidR="0065220D" w:rsidRDefault="00000000">
            <w:pPr>
              <w:ind w:right="-5508"/>
              <w:rPr>
                <w:rFonts w:ascii="Garamond" w:eastAsia="Garamond" w:hAnsi="Garamond" w:cs="Garamond"/>
                <w:b/>
                <w:sz w:val="18"/>
                <w:szCs w:val="18"/>
                <w:u w:val="single"/>
              </w:rPr>
            </w:pPr>
            <w:r>
              <w:rPr>
                <w:rFonts w:ascii="Garamond" w:eastAsia="Garamond" w:hAnsi="Garamond" w:cs="Garamond"/>
                <w:b/>
                <w:sz w:val="18"/>
                <w:szCs w:val="18"/>
                <w:u w:val="single"/>
              </w:rPr>
              <w:t>ACE Performance Indicators</w:t>
            </w:r>
          </w:p>
        </w:tc>
        <w:tc>
          <w:tcPr>
            <w:tcW w:w="6030" w:type="dxa"/>
            <w:gridSpan w:val="3"/>
          </w:tcPr>
          <w:p w14:paraId="00E960EF" w14:textId="77777777" w:rsidR="0065220D" w:rsidRDefault="00000000">
            <w:pPr>
              <w:ind w:right="-5508"/>
              <w:rPr>
                <w:rFonts w:ascii="Garamond" w:eastAsia="Garamond" w:hAnsi="Garamond" w:cs="Garamond"/>
                <w:b/>
                <w:sz w:val="18"/>
                <w:szCs w:val="18"/>
                <w:u w:val="single"/>
              </w:rPr>
            </w:pPr>
            <w:r>
              <w:rPr>
                <w:rFonts w:ascii="Garamond" w:eastAsia="Garamond" w:hAnsi="Garamond" w:cs="Garamond"/>
                <w:b/>
                <w:sz w:val="18"/>
                <w:szCs w:val="18"/>
              </w:rPr>
              <w:t xml:space="preserve">                     </w:t>
            </w:r>
            <w:r>
              <w:rPr>
                <w:rFonts w:ascii="Garamond" w:eastAsia="Garamond" w:hAnsi="Garamond" w:cs="Garamond"/>
                <w:b/>
                <w:sz w:val="18"/>
                <w:szCs w:val="18"/>
                <w:u w:val="single"/>
              </w:rPr>
              <w:t>Indiana Developmental Standards for Educators</w:t>
            </w:r>
          </w:p>
          <w:p w14:paraId="143865BA" w14:textId="77777777" w:rsidR="0065220D" w:rsidRDefault="0065220D">
            <w:pPr>
              <w:ind w:right="-5508"/>
              <w:rPr>
                <w:rFonts w:ascii="Garamond" w:eastAsia="Garamond" w:hAnsi="Garamond" w:cs="Garamond"/>
                <w:b/>
                <w:sz w:val="18"/>
                <w:szCs w:val="18"/>
              </w:rPr>
            </w:pPr>
          </w:p>
          <w:p w14:paraId="52A34D30" w14:textId="77777777" w:rsidR="0065220D" w:rsidRDefault="00000000">
            <w:pPr>
              <w:ind w:right="-5508"/>
              <w:rPr>
                <w:rFonts w:ascii="Garamond" w:eastAsia="Garamond" w:hAnsi="Garamond" w:cs="Garamond"/>
                <w:b/>
                <w:sz w:val="18"/>
                <w:szCs w:val="18"/>
              </w:rPr>
            </w:pPr>
            <w:r>
              <w:rPr>
                <w:rFonts w:ascii="Garamond" w:eastAsia="Garamond" w:hAnsi="Garamond" w:cs="Garamond"/>
                <w:b/>
                <w:sz w:val="18"/>
                <w:szCs w:val="18"/>
              </w:rPr>
              <w:t xml:space="preserve">  </w:t>
            </w:r>
            <w:r>
              <w:rPr>
                <w:rFonts w:ascii="Garamond" w:eastAsia="Garamond" w:hAnsi="Garamond" w:cs="Garamond"/>
                <w:b/>
                <w:sz w:val="18"/>
                <w:szCs w:val="18"/>
                <w:u w:val="single"/>
              </w:rPr>
              <w:t>HIGH SCHOOL</w:t>
            </w:r>
            <w:r>
              <w:rPr>
                <w:rFonts w:ascii="Garamond" w:eastAsia="Garamond" w:hAnsi="Garamond" w:cs="Garamond"/>
                <w:b/>
                <w:sz w:val="18"/>
                <w:szCs w:val="18"/>
              </w:rPr>
              <w:t xml:space="preserve">          </w:t>
            </w:r>
            <w:r>
              <w:rPr>
                <w:rFonts w:ascii="Garamond" w:eastAsia="Garamond" w:hAnsi="Garamond" w:cs="Garamond"/>
                <w:b/>
                <w:sz w:val="18"/>
                <w:szCs w:val="18"/>
                <w:u w:val="single"/>
              </w:rPr>
              <w:t>MIDDLE SCHOOL</w:t>
            </w:r>
            <w:r>
              <w:rPr>
                <w:rFonts w:ascii="Garamond" w:eastAsia="Garamond" w:hAnsi="Garamond" w:cs="Garamond"/>
                <w:b/>
                <w:sz w:val="18"/>
                <w:szCs w:val="18"/>
              </w:rPr>
              <w:t xml:space="preserve">       </w:t>
            </w:r>
            <w:r>
              <w:rPr>
                <w:rFonts w:ascii="Garamond" w:eastAsia="Garamond" w:hAnsi="Garamond" w:cs="Garamond"/>
                <w:b/>
                <w:sz w:val="18"/>
                <w:szCs w:val="18"/>
                <w:u w:val="single"/>
              </w:rPr>
              <w:t>ELEMENTARY</w:t>
            </w:r>
          </w:p>
        </w:tc>
      </w:tr>
      <w:tr w:rsidR="0065220D" w14:paraId="2BF1382C" w14:textId="77777777">
        <w:tc>
          <w:tcPr>
            <w:tcW w:w="4518" w:type="dxa"/>
          </w:tcPr>
          <w:p w14:paraId="517D8924" w14:textId="77777777" w:rsidR="0065220D" w:rsidRDefault="00000000">
            <w:pPr>
              <w:ind w:right="-5508"/>
              <w:rPr>
                <w:rFonts w:ascii="Garamond" w:eastAsia="Garamond" w:hAnsi="Garamond" w:cs="Garamond"/>
                <w:b/>
                <w:i/>
                <w:sz w:val="18"/>
                <w:szCs w:val="18"/>
                <w:u w:val="single"/>
              </w:rPr>
            </w:pPr>
            <w:r>
              <w:rPr>
                <w:rFonts w:ascii="Garamond" w:eastAsia="Garamond" w:hAnsi="Garamond" w:cs="Garamond"/>
                <w:b/>
                <w:i/>
                <w:sz w:val="18"/>
                <w:szCs w:val="18"/>
                <w:u w:val="single"/>
              </w:rPr>
              <w:t>Pillar I: Forming Professional Educators</w:t>
            </w:r>
          </w:p>
          <w:p w14:paraId="580316B9" w14:textId="77777777" w:rsidR="0065220D" w:rsidRDefault="00000000">
            <w:pPr>
              <w:ind w:right="-5508"/>
              <w:rPr>
                <w:rFonts w:ascii="Garamond" w:eastAsia="Garamond" w:hAnsi="Garamond" w:cs="Garamond"/>
                <w:b/>
                <w:sz w:val="18"/>
                <w:szCs w:val="18"/>
                <w:u w:val="single"/>
              </w:rPr>
            </w:pPr>
            <w:r>
              <w:rPr>
                <w:rFonts w:ascii="Garamond" w:eastAsia="Garamond" w:hAnsi="Garamond" w:cs="Garamond"/>
                <w:b/>
                <w:sz w:val="18"/>
                <w:szCs w:val="18"/>
                <w:u w:val="single"/>
              </w:rPr>
              <w:t>Domain 1:  Planning and Preparation</w:t>
            </w:r>
          </w:p>
        </w:tc>
        <w:tc>
          <w:tcPr>
            <w:tcW w:w="1800" w:type="dxa"/>
          </w:tcPr>
          <w:p w14:paraId="098B9F96" w14:textId="77777777" w:rsidR="0065220D" w:rsidRDefault="0065220D">
            <w:pPr>
              <w:ind w:right="-5508"/>
              <w:rPr>
                <w:rFonts w:ascii="Garamond" w:eastAsia="Garamond" w:hAnsi="Garamond" w:cs="Garamond"/>
                <w:b/>
                <w:sz w:val="18"/>
                <w:szCs w:val="18"/>
              </w:rPr>
            </w:pPr>
          </w:p>
        </w:tc>
        <w:tc>
          <w:tcPr>
            <w:tcW w:w="1890" w:type="dxa"/>
          </w:tcPr>
          <w:p w14:paraId="4C75F1F1" w14:textId="77777777" w:rsidR="0065220D" w:rsidRDefault="0065220D">
            <w:pPr>
              <w:ind w:right="-5508"/>
              <w:rPr>
                <w:rFonts w:ascii="Garamond" w:eastAsia="Garamond" w:hAnsi="Garamond" w:cs="Garamond"/>
                <w:b/>
                <w:sz w:val="18"/>
                <w:szCs w:val="18"/>
              </w:rPr>
            </w:pPr>
          </w:p>
        </w:tc>
        <w:tc>
          <w:tcPr>
            <w:tcW w:w="2340" w:type="dxa"/>
          </w:tcPr>
          <w:p w14:paraId="63CF8A15" w14:textId="77777777" w:rsidR="0065220D" w:rsidRDefault="0065220D">
            <w:pPr>
              <w:ind w:right="-5508"/>
              <w:rPr>
                <w:rFonts w:ascii="Garamond" w:eastAsia="Garamond" w:hAnsi="Garamond" w:cs="Garamond"/>
                <w:b/>
                <w:sz w:val="18"/>
                <w:szCs w:val="18"/>
              </w:rPr>
            </w:pPr>
          </w:p>
        </w:tc>
      </w:tr>
      <w:tr w:rsidR="0065220D" w14:paraId="2C6810D5" w14:textId="77777777">
        <w:tc>
          <w:tcPr>
            <w:tcW w:w="4518" w:type="dxa"/>
          </w:tcPr>
          <w:p w14:paraId="6004C314"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1.  Demonstrates knowledge of content and </w:t>
            </w:r>
          </w:p>
          <w:p w14:paraId="31BCC0F7"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pedagogy</w:t>
            </w:r>
          </w:p>
        </w:tc>
        <w:tc>
          <w:tcPr>
            <w:tcW w:w="1800" w:type="dxa"/>
          </w:tcPr>
          <w:p w14:paraId="31439062"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2.1, 2.2, 2.3, 2.4, 3.3, </w:t>
            </w:r>
          </w:p>
          <w:p w14:paraId="0806D27A"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3.4, 7.1, 7.2, 7.3, 7.4,</w:t>
            </w:r>
          </w:p>
          <w:p w14:paraId="08C541C1"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7.5, 7.6, 7.7</w:t>
            </w:r>
          </w:p>
        </w:tc>
        <w:tc>
          <w:tcPr>
            <w:tcW w:w="1890" w:type="dxa"/>
          </w:tcPr>
          <w:p w14:paraId="12783BC5"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2.1, 2.2, 2.3, 2.4, 3.3, </w:t>
            </w:r>
          </w:p>
          <w:p w14:paraId="29999FF4"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3.4, 7.1, 7.2, 7.3, 7.4,</w:t>
            </w:r>
          </w:p>
          <w:p w14:paraId="059A0DA4"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7.5, 7.6, 7.7</w:t>
            </w:r>
          </w:p>
        </w:tc>
        <w:tc>
          <w:tcPr>
            <w:tcW w:w="2340" w:type="dxa"/>
          </w:tcPr>
          <w:p w14:paraId="0209F053"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2.1, 2.2, 2.5, 2.6, 3.3, </w:t>
            </w:r>
          </w:p>
          <w:p w14:paraId="525545EA"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3.4</w:t>
            </w:r>
          </w:p>
        </w:tc>
      </w:tr>
      <w:tr w:rsidR="0065220D" w14:paraId="16C7F6AF" w14:textId="77777777">
        <w:tc>
          <w:tcPr>
            <w:tcW w:w="4518" w:type="dxa"/>
          </w:tcPr>
          <w:p w14:paraId="2F5A784C"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  Demonstrates knowledge of students</w:t>
            </w:r>
          </w:p>
        </w:tc>
        <w:tc>
          <w:tcPr>
            <w:tcW w:w="1800" w:type="dxa"/>
          </w:tcPr>
          <w:p w14:paraId="3CC5C8F0"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1.1, 1.2, 1.3, 1.4, 1.5,</w:t>
            </w:r>
          </w:p>
          <w:p w14:paraId="0ABA640D"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1.6, 2.8, 3.6, 3.8</w:t>
            </w:r>
          </w:p>
        </w:tc>
        <w:tc>
          <w:tcPr>
            <w:tcW w:w="1890" w:type="dxa"/>
          </w:tcPr>
          <w:p w14:paraId="2B9CF76D"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1.1, 1.2, 1.3, 1.4, 1.5,</w:t>
            </w:r>
          </w:p>
          <w:p w14:paraId="3FCCECFC"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1.6, 1.7, 2.8, 3.6, 3.8</w:t>
            </w:r>
          </w:p>
        </w:tc>
        <w:tc>
          <w:tcPr>
            <w:tcW w:w="2340" w:type="dxa"/>
          </w:tcPr>
          <w:p w14:paraId="33AC57F7"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1.1, 1.2, 1.3, 1.4, 1.5,</w:t>
            </w:r>
          </w:p>
          <w:p w14:paraId="75B75F17"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1.6, 2.10, 3.6, 3.8</w:t>
            </w:r>
          </w:p>
        </w:tc>
      </w:tr>
      <w:tr w:rsidR="0065220D" w14:paraId="046BBC38" w14:textId="77777777">
        <w:tc>
          <w:tcPr>
            <w:tcW w:w="4518" w:type="dxa"/>
          </w:tcPr>
          <w:p w14:paraId="104F5EAF"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3.  Designs coherent unit-based instruction</w:t>
            </w:r>
          </w:p>
        </w:tc>
        <w:tc>
          <w:tcPr>
            <w:tcW w:w="1800" w:type="dxa"/>
          </w:tcPr>
          <w:p w14:paraId="4FF02183"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 xml:space="preserve">3.2, 3.3, 3.7, 3.11, </w:t>
            </w:r>
          </w:p>
          <w:p w14:paraId="4A42726F"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4.1, 4.2</w:t>
            </w:r>
          </w:p>
        </w:tc>
        <w:tc>
          <w:tcPr>
            <w:tcW w:w="1890" w:type="dxa"/>
          </w:tcPr>
          <w:p w14:paraId="722CEFFA"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 xml:space="preserve">3.2, 3.3, 3.7, 3.11, </w:t>
            </w:r>
          </w:p>
          <w:p w14:paraId="40FF39FD"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4.1, 4.2</w:t>
            </w:r>
          </w:p>
        </w:tc>
        <w:tc>
          <w:tcPr>
            <w:tcW w:w="2340" w:type="dxa"/>
          </w:tcPr>
          <w:p w14:paraId="1A60759B"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 xml:space="preserve">3.2, 3.3, 3.7, 3.11, </w:t>
            </w:r>
          </w:p>
          <w:p w14:paraId="018C74DC"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4.1, 4.2</w:t>
            </w:r>
          </w:p>
        </w:tc>
      </w:tr>
      <w:tr w:rsidR="0065220D" w14:paraId="52CE7D72" w14:textId="77777777">
        <w:tc>
          <w:tcPr>
            <w:tcW w:w="4518" w:type="dxa"/>
          </w:tcPr>
          <w:p w14:paraId="34206ED6"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  Selects instructional objectives</w:t>
            </w:r>
          </w:p>
        </w:tc>
        <w:tc>
          <w:tcPr>
            <w:tcW w:w="1800" w:type="dxa"/>
          </w:tcPr>
          <w:p w14:paraId="5B48D973"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3.3, 4.1</w:t>
            </w:r>
          </w:p>
        </w:tc>
        <w:tc>
          <w:tcPr>
            <w:tcW w:w="1890" w:type="dxa"/>
          </w:tcPr>
          <w:p w14:paraId="14CB00D6"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3.3, 4.1</w:t>
            </w:r>
          </w:p>
        </w:tc>
        <w:tc>
          <w:tcPr>
            <w:tcW w:w="2340" w:type="dxa"/>
          </w:tcPr>
          <w:p w14:paraId="4AEBCAC3"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3.3, 4.1</w:t>
            </w:r>
          </w:p>
        </w:tc>
      </w:tr>
      <w:tr w:rsidR="0065220D" w14:paraId="07AB9F50" w14:textId="77777777">
        <w:tc>
          <w:tcPr>
            <w:tcW w:w="4518" w:type="dxa"/>
          </w:tcPr>
          <w:p w14:paraId="56AF59C0" w14:textId="77777777" w:rsidR="0065220D" w:rsidRDefault="00000000">
            <w:pPr>
              <w:ind w:right="-5508"/>
              <w:rPr>
                <w:rFonts w:ascii="Garamond" w:eastAsia="Garamond" w:hAnsi="Garamond" w:cs="Garamond"/>
                <w:color w:val="000000"/>
                <w:sz w:val="18"/>
                <w:szCs w:val="18"/>
              </w:rPr>
            </w:pPr>
            <w:r>
              <w:rPr>
                <w:rFonts w:ascii="Garamond" w:eastAsia="Garamond" w:hAnsi="Garamond" w:cs="Garamond"/>
                <w:color w:val="000000"/>
                <w:sz w:val="18"/>
                <w:szCs w:val="18"/>
              </w:rPr>
              <w:t xml:space="preserve">5.  Designs assessments to provide evidence of </w:t>
            </w:r>
          </w:p>
          <w:p w14:paraId="201304B3" w14:textId="77777777" w:rsidR="0065220D" w:rsidRDefault="00000000">
            <w:pPr>
              <w:ind w:right="-5508"/>
              <w:rPr>
                <w:rFonts w:ascii="Garamond" w:eastAsia="Garamond" w:hAnsi="Garamond" w:cs="Garamond"/>
                <w:color w:val="000000"/>
                <w:sz w:val="18"/>
                <w:szCs w:val="18"/>
              </w:rPr>
            </w:pPr>
            <w:r>
              <w:rPr>
                <w:rFonts w:ascii="Garamond" w:eastAsia="Garamond" w:hAnsi="Garamond" w:cs="Garamond"/>
                <w:color w:val="000000"/>
                <w:sz w:val="18"/>
                <w:szCs w:val="18"/>
              </w:rPr>
              <w:t>learning</w:t>
            </w:r>
          </w:p>
        </w:tc>
        <w:tc>
          <w:tcPr>
            <w:tcW w:w="1800" w:type="dxa"/>
          </w:tcPr>
          <w:p w14:paraId="14A81ABA"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4.1, 4.2, 4.3, 4.5</w:t>
            </w:r>
          </w:p>
        </w:tc>
        <w:tc>
          <w:tcPr>
            <w:tcW w:w="1890" w:type="dxa"/>
          </w:tcPr>
          <w:p w14:paraId="101600EE"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4.1, 4.2, 4.3, 4.5</w:t>
            </w:r>
          </w:p>
        </w:tc>
        <w:tc>
          <w:tcPr>
            <w:tcW w:w="2340" w:type="dxa"/>
          </w:tcPr>
          <w:p w14:paraId="372E5625"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4.1, 4.2, 4.3, 4.6, 4.7</w:t>
            </w:r>
          </w:p>
        </w:tc>
      </w:tr>
      <w:tr w:rsidR="0065220D" w14:paraId="48F2047D" w14:textId="77777777">
        <w:tc>
          <w:tcPr>
            <w:tcW w:w="4518" w:type="dxa"/>
          </w:tcPr>
          <w:p w14:paraId="5E0B79AE"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6.  Demonstrates knowledge of resources</w:t>
            </w:r>
          </w:p>
        </w:tc>
        <w:tc>
          <w:tcPr>
            <w:tcW w:w="1800" w:type="dxa"/>
          </w:tcPr>
          <w:p w14:paraId="7947FC32"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2.9, 3.12, 3.13, 3.14</w:t>
            </w:r>
          </w:p>
        </w:tc>
        <w:tc>
          <w:tcPr>
            <w:tcW w:w="1890" w:type="dxa"/>
          </w:tcPr>
          <w:p w14:paraId="59A31142"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2.9, 3.12, 3.13, 3.14</w:t>
            </w:r>
          </w:p>
        </w:tc>
        <w:tc>
          <w:tcPr>
            <w:tcW w:w="2340" w:type="dxa"/>
          </w:tcPr>
          <w:p w14:paraId="5FD9FDFF"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2.11, 3.12, 3.13, 3.14</w:t>
            </w:r>
          </w:p>
        </w:tc>
      </w:tr>
      <w:tr w:rsidR="0065220D" w14:paraId="3639EE33" w14:textId="77777777">
        <w:tc>
          <w:tcPr>
            <w:tcW w:w="4518" w:type="dxa"/>
          </w:tcPr>
          <w:p w14:paraId="07A31BFC" w14:textId="77777777" w:rsidR="0065220D" w:rsidRDefault="0065220D">
            <w:pPr>
              <w:pStyle w:val="Heading5"/>
              <w:rPr>
                <w:rFonts w:ascii="Garamond" w:eastAsia="Garamond" w:hAnsi="Garamond" w:cs="Garamond"/>
                <w:sz w:val="18"/>
                <w:szCs w:val="18"/>
              </w:rPr>
            </w:pPr>
          </w:p>
        </w:tc>
        <w:tc>
          <w:tcPr>
            <w:tcW w:w="1800" w:type="dxa"/>
          </w:tcPr>
          <w:p w14:paraId="17754D98" w14:textId="77777777" w:rsidR="0065220D" w:rsidRDefault="0065220D">
            <w:pPr>
              <w:pStyle w:val="Heading5"/>
              <w:rPr>
                <w:rFonts w:ascii="Garamond" w:eastAsia="Garamond" w:hAnsi="Garamond" w:cs="Garamond"/>
                <w:sz w:val="18"/>
                <w:szCs w:val="18"/>
              </w:rPr>
            </w:pPr>
          </w:p>
        </w:tc>
        <w:tc>
          <w:tcPr>
            <w:tcW w:w="1890" w:type="dxa"/>
          </w:tcPr>
          <w:p w14:paraId="0A2E78CB" w14:textId="77777777" w:rsidR="0065220D" w:rsidRDefault="0065220D">
            <w:pPr>
              <w:pStyle w:val="Heading5"/>
              <w:rPr>
                <w:rFonts w:ascii="Garamond" w:eastAsia="Garamond" w:hAnsi="Garamond" w:cs="Garamond"/>
                <w:sz w:val="18"/>
                <w:szCs w:val="18"/>
              </w:rPr>
            </w:pPr>
          </w:p>
        </w:tc>
        <w:tc>
          <w:tcPr>
            <w:tcW w:w="2340" w:type="dxa"/>
          </w:tcPr>
          <w:p w14:paraId="33DCBC8B" w14:textId="77777777" w:rsidR="0065220D" w:rsidRDefault="0065220D">
            <w:pPr>
              <w:pStyle w:val="Heading5"/>
              <w:rPr>
                <w:rFonts w:ascii="Garamond" w:eastAsia="Garamond" w:hAnsi="Garamond" w:cs="Garamond"/>
                <w:sz w:val="18"/>
                <w:szCs w:val="18"/>
              </w:rPr>
            </w:pPr>
          </w:p>
        </w:tc>
      </w:tr>
      <w:tr w:rsidR="0065220D" w14:paraId="509D87DA" w14:textId="77777777">
        <w:tc>
          <w:tcPr>
            <w:tcW w:w="4518" w:type="dxa"/>
          </w:tcPr>
          <w:p w14:paraId="6773DBDD" w14:textId="77777777" w:rsidR="0065220D" w:rsidRDefault="00000000">
            <w:pPr>
              <w:pStyle w:val="Heading5"/>
              <w:rPr>
                <w:rFonts w:ascii="Garamond" w:eastAsia="Garamond" w:hAnsi="Garamond" w:cs="Garamond"/>
                <w:sz w:val="18"/>
                <w:szCs w:val="18"/>
                <w:u w:val="single"/>
              </w:rPr>
            </w:pPr>
            <w:r>
              <w:rPr>
                <w:rFonts w:ascii="Garamond" w:eastAsia="Garamond" w:hAnsi="Garamond" w:cs="Garamond"/>
                <w:sz w:val="18"/>
                <w:szCs w:val="18"/>
                <w:u w:val="single"/>
              </w:rPr>
              <w:t>Domain 2:  The Classroom Environment</w:t>
            </w:r>
          </w:p>
        </w:tc>
        <w:tc>
          <w:tcPr>
            <w:tcW w:w="1800" w:type="dxa"/>
          </w:tcPr>
          <w:p w14:paraId="62C6961C" w14:textId="77777777" w:rsidR="0065220D" w:rsidRDefault="0065220D">
            <w:pPr>
              <w:pStyle w:val="Heading5"/>
              <w:rPr>
                <w:rFonts w:ascii="Garamond" w:eastAsia="Garamond" w:hAnsi="Garamond" w:cs="Garamond"/>
                <w:sz w:val="18"/>
                <w:szCs w:val="18"/>
              </w:rPr>
            </w:pPr>
          </w:p>
        </w:tc>
        <w:tc>
          <w:tcPr>
            <w:tcW w:w="1890" w:type="dxa"/>
          </w:tcPr>
          <w:p w14:paraId="77798E6E" w14:textId="77777777" w:rsidR="0065220D" w:rsidRDefault="0065220D">
            <w:pPr>
              <w:pStyle w:val="Heading5"/>
              <w:rPr>
                <w:rFonts w:ascii="Garamond" w:eastAsia="Garamond" w:hAnsi="Garamond" w:cs="Garamond"/>
                <w:sz w:val="18"/>
                <w:szCs w:val="18"/>
              </w:rPr>
            </w:pPr>
          </w:p>
        </w:tc>
        <w:tc>
          <w:tcPr>
            <w:tcW w:w="2340" w:type="dxa"/>
          </w:tcPr>
          <w:p w14:paraId="0D59FF23" w14:textId="77777777" w:rsidR="0065220D" w:rsidRDefault="0065220D">
            <w:pPr>
              <w:pStyle w:val="Heading5"/>
              <w:rPr>
                <w:rFonts w:ascii="Garamond" w:eastAsia="Garamond" w:hAnsi="Garamond" w:cs="Garamond"/>
                <w:sz w:val="18"/>
                <w:szCs w:val="18"/>
              </w:rPr>
            </w:pPr>
          </w:p>
        </w:tc>
      </w:tr>
      <w:tr w:rsidR="0065220D" w14:paraId="3A028A19" w14:textId="77777777">
        <w:tc>
          <w:tcPr>
            <w:tcW w:w="4518" w:type="dxa"/>
          </w:tcPr>
          <w:p w14:paraId="4671A17E"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sz w:val="18"/>
                <w:szCs w:val="18"/>
              </w:rPr>
              <w:t>1.  Creates an environment of respect and rapport</w:t>
            </w:r>
          </w:p>
        </w:tc>
        <w:tc>
          <w:tcPr>
            <w:tcW w:w="1800" w:type="dxa"/>
          </w:tcPr>
          <w:p w14:paraId="104D3CD0"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sz w:val="18"/>
                <w:szCs w:val="18"/>
              </w:rPr>
              <w:t>5.1</w:t>
            </w:r>
          </w:p>
        </w:tc>
        <w:tc>
          <w:tcPr>
            <w:tcW w:w="1890" w:type="dxa"/>
          </w:tcPr>
          <w:p w14:paraId="7E22A976"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sz w:val="18"/>
                <w:szCs w:val="18"/>
              </w:rPr>
              <w:t>5.1</w:t>
            </w:r>
          </w:p>
        </w:tc>
        <w:tc>
          <w:tcPr>
            <w:tcW w:w="2340" w:type="dxa"/>
          </w:tcPr>
          <w:p w14:paraId="12CC1306"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sz w:val="18"/>
                <w:szCs w:val="18"/>
              </w:rPr>
              <w:t>2.4, 5.1</w:t>
            </w:r>
          </w:p>
        </w:tc>
      </w:tr>
      <w:tr w:rsidR="0065220D" w14:paraId="24AD5ED3" w14:textId="77777777">
        <w:tc>
          <w:tcPr>
            <w:tcW w:w="4518" w:type="dxa"/>
          </w:tcPr>
          <w:p w14:paraId="0E78AE69"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  Establishes a culture for learning</w:t>
            </w:r>
          </w:p>
        </w:tc>
        <w:tc>
          <w:tcPr>
            <w:tcW w:w="1800" w:type="dxa"/>
          </w:tcPr>
          <w:p w14:paraId="46C7B701"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2.7, 5.2</w:t>
            </w:r>
          </w:p>
        </w:tc>
        <w:tc>
          <w:tcPr>
            <w:tcW w:w="1890" w:type="dxa"/>
          </w:tcPr>
          <w:p w14:paraId="76C4786D"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2.7, 5.2</w:t>
            </w:r>
          </w:p>
        </w:tc>
        <w:tc>
          <w:tcPr>
            <w:tcW w:w="2340" w:type="dxa"/>
          </w:tcPr>
          <w:p w14:paraId="6A4CF058"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2.9, 5.2</w:t>
            </w:r>
          </w:p>
        </w:tc>
      </w:tr>
      <w:tr w:rsidR="0065220D" w14:paraId="1735996D" w14:textId="77777777">
        <w:tc>
          <w:tcPr>
            <w:tcW w:w="4518" w:type="dxa"/>
          </w:tcPr>
          <w:p w14:paraId="2A1B8BFC"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  Manages classroom procedures</w:t>
            </w:r>
          </w:p>
        </w:tc>
        <w:tc>
          <w:tcPr>
            <w:tcW w:w="1800" w:type="dxa"/>
          </w:tcPr>
          <w:p w14:paraId="7DD61963"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2.7, 5.4, 5.6</w:t>
            </w:r>
          </w:p>
        </w:tc>
        <w:tc>
          <w:tcPr>
            <w:tcW w:w="1890" w:type="dxa"/>
          </w:tcPr>
          <w:p w14:paraId="1998D8D0"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2.7, 5.4, 5.6</w:t>
            </w:r>
          </w:p>
        </w:tc>
        <w:tc>
          <w:tcPr>
            <w:tcW w:w="2340" w:type="dxa"/>
          </w:tcPr>
          <w:p w14:paraId="17C261FB"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2.9, 5.4, 5.6</w:t>
            </w:r>
          </w:p>
        </w:tc>
      </w:tr>
      <w:tr w:rsidR="0065220D" w14:paraId="468D3EC6" w14:textId="77777777">
        <w:tc>
          <w:tcPr>
            <w:tcW w:w="4518" w:type="dxa"/>
          </w:tcPr>
          <w:p w14:paraId="7E4BA9C2"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  Manages student behavior</w:t>
            </w:r>
          </w:p>
        </w:tc>
        <w:tc>
          <w:tcPr>
            <w:tcW w:w="1800" w:type="dxa"/>
          </w:tcPr>
          <w:p w14:paraId="37BC7C66"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5.1, 5.5</w:t>
            </w:r>
          </w:p>
        </w:tc>
        <w:tc>
          <w:tcPr>
            <w:tcW w:w="1890" w:type="dxa"/>
          </w:tcPr>
          <w:p w14:paraId="54FD37BC"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5.1, 5.5</w:t>
            </w:r>
          </w:p>
        </w:tc>
        <w:tc>
          <w:tcPr>
            <w:tcW w:w="2340" w:type="dxa"/>
          </w:tcPr>
          <w:p w14:paraId="1150099B"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5.1, 5.5</w:t>
            </w:r>
          </w:p>
        </w:tc>
      </w:tr>
      <w:tr w:rsidR="0065220D" w14:paraId="2CE7661E" w14:textId="77777777">
        <w:tc>
          <w:tcPr>
            <w:tcW w:w="4518" w:type="dxa"/>
          </w:tcPr>
          <w:p w14:paraId="33AE0600"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  Organizes physical space</w:t>
            </w:r>
          </w:p>
        </w:tc>
        <w:tc>
          <w:tcPr>
            <w:tcW w:w="1800" w:type="dxa"/>
          </w:tcPr>
          <w:p w14:paraId="36290032"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5.1, 5.3, 7.7</w:t>
            </w:r>
          </w:p>
        </w:tc>
        <w:tc>
          <w:tcPr>
            <w:tcW w:w="1890" w:type="dxa"/>
          </w:tcPr>
          <w:p w14:paraId="5DF961F8"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5.1, 5.3, 7.7</w:t>
            </w:r>
          </w:p>
        </w:tc>
        <w:tc>
          <w:tcPr>
            <w:tcW w:w="2340" w:type="dxa"/>
          </w:tcPr>
          <w:p w14:paraId="43303ED6"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5.1, 5.3</w:t>
            </w:r>
          </w:p>
        </w:tc>
      </w:tr>
      <w:tr w:rsidR="0065220D" w14:paraId="2A318B43" w14:textId="77777777">
        <w:tc>
          <w:tcPr>
            <w:tcW w:w="4518" w:type="dxa"/>
          </w:tcPr>
          <w:p w14:paraId="44456696" w14:textId="77777777" w:rsidR="0065220D" w:rsidRDefault="0065220D">
            <w:pPr>
              <w:pStyle w:val="Heading1"/>
              <w:ind w:left="270" w:right="-5508" w:hanging="270"/>
              <w:rPr>
                <w:rFonts w:ascii="Garamond" w:eastAsia="Garamond" w:hAnsi="Garamond" w:cs="Garamond"/>
                <w:sz w:val="18"/>
                <w:szCs w:val="18"/>
              </w:rPr>
            </w:pPr>
          </w:p>
        </w:tc>
        <w:tc>
          <w:tcPr>
            <w:tcW w:w="1800" w:type="dxa"/>
          </w:tcPr>
          <w:p w14:paraId="357D7297" w14:textId="77777777" w:rsidR="0065220D" w:rsidRDefault="0065220D">
            <w:pPr>
              <w:pStyle w:val="Heading1"/>
              <w:ind w:left="270" w:right="-5508" w:hanging="270"/>
              <w:rPr>
                <w:rFonts w:ascii="Garamond" w:eastAsia="Garamond" w:hAnsi="Garamond" w:cs="Garamond"/>
                <w:sz w:val="18"/>
                <w:szCs w:val="18"/>
              </w:rPr>
            </w:pPr>
          </w:p>
        </w:tc>
        <w:tc>
          <w:tcPr>
            <w:tcW w:w="1890" w:type="dxa"/>
          </w:tcPr>
          <w:p w14:paraId="28A1EC7D" w14:textId="77777777" w:rsidR="0065220D" w:rsidRDefault="0065220D">
            <w:pPr>
              <w:pStyle w:val="Heading1"/>
              <w:ind w:left="270" w:right="-5508" w:hanging="270"/>
              <w:rPr>
                <w:rFonts w:ascii="Garamond" w:eastAsia="Garamond" w:hAnsi="Garamond" w:cs="Garamond"/>
                <w:sz w:val="18"/>
                <w:szCs w:val="18"/>
              </w:rPr>
            </w:pPr>
          </w:p>
        </w:tc>
        <w:tc>
          <w:tcPr>
            <w:tcW w:w="2340" w:type="dxa"/>
          </w:tcPr>
          <w:p w14:paraId="66FA44E2" w14:textId="77777777" w:rsidR="0065220D" w:rsidRDefault="0065220D">
            <w:pPr>
              <w:pStyle w:val="Heading1"/>
              <w:ind w:left="270" w:right="-5508" w:hanging="270"/>
              <w:rPr>
                <w:rFonts w:ascii="Garamond" w:eastAsia="Garamond" w:hAnsi="Garamond" w:cs="Garamond"/>
                <w:sz w:val="18"/>
                <w:szCs w:val="18"/>
              </w:rPr>
            </w:pPr>
          </w:p>
        </w:tc>
      </w:tr>
      <w:tr w:rsidR="0065220D" w14:paraId="7E291E15" w14:textId="77777777">
        <w:tc>
          <w:tcPr>
            <w:tcW w:w="4518" w:type="dxa"/>
          </w:tcPr>
          <w:p w14:paraId="49B8582A" w14:textId="77777777" w:rsidR="0065220D" w:rsidRDefault="00000000">
            <w:pPr>
              <w:pStyle w:val="Heading1"/>
              <w:ind w:left="270" w:right="-5508" w:hanging="270"/>
              <w:rPr>
                <w:rFonts w:ascii="Garamond" w:eastAsia="Garamond" w:hAnsi="Garamond" w:cs="Garamond"/>
                <w:sz w:val="18"/>
                <w:szCs w:val="18"/>
                <w:u w:val="single"/>
              </w:rPr>
            </w:pPr>
            <w:r>
              <w:rPr>
                <w:rFonts w:ascii="Garamond" w:eastAsia="Garamond" w:hAnsi="Garamond" w:cs="Garamond"/>
                <w:sz w:val="18"/>
                <w:szCs w:val="18"/>
                <w:u w:val="single"/>
              </w:rPr>
              <w:t>Domain 3:  Instruction</w:t>
            </w:r>
          </w:p>
        </w:tc>
        <w:tc>
          <w:tcPr>
            <w:tcW w:w="1800" w:type="dxa"/>
          </w:tcPr>
          <w:p w14:paraId="401B2065" w14:textId="77777777" w:rsidR="0065220D" w:rsidRDefault="0065220D">
            <w:pPr>
              <w:pStyle w:val="Heading1"/>
              <w:ind w:left="270" w:right="-5508" w:hanging="270"/>
              <w:rPr>
                <w:rFonts w:ascii="Garamond" w:eastAsia="Garamond" w:hAnsi="Garamond" w:cs="Garamond"/>
                <w:sz w:val="18"/>
                <w:szCs w:val="18"/>
              </w:rPr>
            </w:pPr>
          </w:p>
        </w:tc>
        <w:tc>
          <w:tcPr>
            <w:tcW w:w="1890" w:type="dxa"/>
          </w:tcPr>
          <w:p w14:paraId="6BB69410" w14:textId="77777777" w:rsidR="0065220D" w:rsidRDefault="0065220D">
            <w:pPr>
              <w:pStyle w:val="Heading1"/>
              <w:ind w:left="270" w:right="-5508" w:hanging="270"/>
              <w:rPr>
                <w:rFonts w:ascii="Garamond" w:eastAsia="Garamond" w:hAnsi="Garamond" w:cs="Garamond"/>
                <w:sz w:val="18"/>
                <w:szCs w:val="18"/>
              </w:rPr>
            </w:pPr>
          </w:p>
        </w:tc>
        <w:tc>
          <w:tcPr>
            <w:tcW w:w="2340" w:type="dxa"/>
          </w:tcPr>
          <w:p w14:paraId="565B0DB1" w14:textId="77777777" w:rsidR="0065220D" w:rsidRDefault="0065220D">
            <w:pPr>
              <w:pStyle w:val="Heading1"/>
              <w:ind w:left="270" w:right="-5508" w:hanging="270"/>
              <w:rPr>
                <w:rFonts w:ascii="Garamond" w:eastAsia="Garamond" w:hAnsi="Garamond" w:cs="Garamond"/>
                <w:sz w:val="18"/>
                <w:szCs w:val="18"/>
              </w:rPr>
            </w:pPr>
          </w:p>
        </w:tc>
      </w:tr>
      <w:tr w:rsidR="0065220D" w14:paraId="3CB3EB29" w14:textId="77777777">
        <w:tc>
          <w:tcPr>
            <w:tcW w:w="4518" w:type="dxa"/>
          </w:tcPr>
          <w:p w14:paraId="0A740338"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1. Communicates clearly and accurately</w:t>
            </w:r>
          </w:p>
        </w:tc>
        <w:tc>
          <w:tcPr>
            <w:tcW w:w="1800" w:type="dxa"/>
          </w:tcPr>
          <w:p w14:paraId="1FAC2AED"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3.15</w:t>
            </w:r>
          </w:p>
        </w:tc>
        <w:tc>
          <w:tcPr>
            <w:tcW w:w="1890" w:type="dxa"/>
          </w:tcPr>
          <w:p w14:paraId="2AF786B0"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3.15</w:t>
            </w:r>
          </w:p>
        </w:tc>
        <w:tc>
          <w:tcPr>
            <w:tcW w:w="2340" w:type="dxa"/>
          </w:tcPr>
          <w:p w14:paraId="74F6D770"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3.15</w:t>
            </w:r>
          </w:p>
        </w:tc>
      </w:tr>
      <w:tr w:rsidR="0065220D" w14:paraId="62F8B901" w14:textId="77777777">
        <w:tc>
          <w:tcPr>
            <w:tcW w:w="4518" w:type="dxa"/>
          </w:tcPr>
          <w:p w14:paraId="5D5146F4"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  Uses questioning and discussion techniques</w:t>
            </w:r>
          </w:p>
        </w:tc>
        <w:tc>
          <w:tcPr>
            <w:tcW w:w="1800" w:type="dxa"/>
          </w:tcPr>
          <w:p w14:paraId="121BEE49"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2.5, 2.6, 3.15</w:t>
            </w:r>
          </w:p>
        </w:tc>
        <w:tc>
          <w:tcPr>
            <w:tcW w:w="1890" w:type="dxa"/>
          </w:tcPr>
          <w:p w14:paraId="549132B8"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2.5, 2.6, 3.15</w:t>
            </w:r>
          </w:p>
        </w:tc>
        <w:tc>
          <w:tcPr>
            <w:tcW w:w="2340" w:type="dxa"/>
          </w:tcPr>
          <w:p w14:paraId="6153B2A1"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2.7, 2.8, 3.15</w:t>
            </w:r>
          </w:p>
        </w:tc>
      </w:tr>
      <w:tr w:rsidR="0065220D" w14:paraId="50D3005C" w14:textId="77777777">
        <w:tc>
          <w:tcPr>
            <w:tcW w:w="4518" w:type="dxa"/>
          </w:tcPr>
          <w:p w14:paraId="7ADE587E"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  Engages students in learning</w:t>
            </w:r>
          </w:p>
        </w:tc>
        <w:tc>
          <w:tcPr>
            <w:tcW w:w="1800" w:type="dxa"/>
          </w:tcPr>
          <w:p w14:paraId="3EF5C0A6"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2.5, 2.6, 3.4, 3.5, </w:t>
            </w:r>
          </w:p>
          <w:p w14:paraId="74EC8947"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3.11, 3.16, 5.4</w:t>
            </w:r>
          </w:p>
        </w:tc>
        <w:tc>
          <w:tcPr>
            <w:tcW w:w="1890" w:type="dxa"/>
          </w:tcPr>
          <w:p w14:paraId="315B54FE"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2.5, 2.6, 3.4, 3.5, </w:t>
            </w:r>
          </w:p>
          <w:p w14:paraId="17D852D7"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3.11, 3.16, 5.4</w:t>
            </w:r>
          </w:p>
        </w:tc>
        <w:tc>
          <w:tcPr>
            <w:tcW w:w="2340" w:type="dxa"/>
          </w:tcPr>
          <w:p w14:paraId="60EECF48"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 xml:space="preserve">2.7, 2.8, 3.4, 3.5, </w:t>
            </w:r>
          </w:p>
          <w:p w14:paraId="4492DA71"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3.11, 3.16, 5.4</w:t>
            </w:r>
          </w:p>
        </w:tc>
      </w:tr>
      <w:tr w:rsidR="0065220D" w14:paraId="310EBE41" w14:textId="77777777">
        <w:tc>
          <w:tcPr>
            <w:tcW w:w="4518" w:type="dxa"/>
          </w:tcPr>
          <w:p w14:paraId="49C1A50F"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  Assesses student learning</w:t>
            </w:r>
          </w:p>
        </w:tc>
        <w:tc>
          <w:tcPr>
            <w:tcW w:w="1800" w:type="dxa"/>
          </w:tcPr>
          <w:p w14:paraId="24E60FE9"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4.1, 4.3, 4.4</w:t>
            </w:r>
          </w:p>
        </w:tc>
        <w:tc>
          <w:tcPr>
            <w:tcW w:w="1890" w:type="dxa"/>
          </w:tcPr>
          <w:p w14:paraId="28FD20DB"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4.1, 4.3, 4.4</w:t>
            </w:r>
          </w:p>
        </w:tc>
        <w:tc>
          <w:tcPr>
            <w:tcW w:w="2340" w:type="dxa"/>
          </w:tcPr>
          <w:p w14:paraId="11E248C7"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4.1, 4.3, 4.4, 4.5</w:t>
            </w:r>
          </w:p>
        </w:tc>
      </w:tr>
      <w:tr w:rsidR="0065220D" w14:paraId="6856FFCC" w14:textId="77777777">
        <w:tc>
          <w:tcPr>
            <w:tcW w:w="4518" w:type="dxa"/>
          </w:tcPr>
          <w:p w14:paraId="1DA593CA" w14:textId="77777777" w:rsidR="0065220D" w:rsidRDefault="0065220D">
            <w:pPr>
              <w:ind w:left="270" w:right="-5508" w:hanging="270"/>
              <w:rPr>
                <w:rFonts w:ascii="Garamond" w:eastAsia="Garamond" w:hAnsi="Garamond" w:cs="Garamond"/>
                <w:color w:val="000000"/>
                <w:sz w:val="18"/>
                <w:szCs w:val="18"/>
              </w:rPr>
            </w:pPr>
          </w:p>
        </w:tc>
        <w:tc>
          <w:tcPr>
            <w:tcW w:w="1800" w:type="dxa"/>
          </w:tcPr>
          <w:p w14:paraId="74236D7E" w14:textId="77777777" w:rsidR="0065220D" w:rsidRDefault="0065220D">
            <w:pPr>
              <w:ind w:left="270" w:right="-5508" w:hanging="270"/>
              <w:rPr>
                <w:rFonts w:ascii="Garamond" w:eastAsia="Garamond" w:hAnsi="Garamond" w:cs="Garamond"/>
                <w:color w:val="000000"/>
                <w:sz w:val="18"/>
                <w:szCs w:val="18"/>
              </w:rPr>
            </w:pPr>
          </w:p>
        </w:tc>
        <w:tc>
          <w:tcPr>
            <w:tcW w:w="1890" w:type="dxa"/>
          </w:tcPr>
          <w:p w14:paraId="0E2C750F" w14:textId="77777777" w:rsidR="0065220D" w:rsidRDefault="0065220D">
            <w:pPr>
              <w:ind w:left="270" w:right="-5508" w:hanging="270"/>
              <w:rPr>
                <w:rFonts w:ascii="Garamond" w:eastAsia="Garamond" w:hAnsi="Garamond" w:cs="Garamond"/>
                <w:color w:val="000000"/>
                <w:sz w:val="18"/>
                <w:szCs w:val="18"/>
              </w:rPr>
            </w:pPr>
          </w:p>
        </w:tc>
        <w:tc>
          <w:tcPr>
            <w:tcW w:w="2340" w:type="dxa"/>
          </w:tcPr>
          <w:p w14:paraId="5A9384B5" w14:textId="77777777" w:rsidR="0065220D" w:rsidRDefault="0065220D">
            <w:pPr>
              <w:ind w:left="270" w:right="-5508" w:hanging="270"/>
              <w:rPr>
                <w:rFonts w:ascii="Garamond" w:eastAsia="Garamond" w:hAnsi="Garamond" w:cs="Garamond"/>
                <w:color w:val="000000"/>
                <w:sz w:val="18"/>
                <w:szCs w:val="18"/>
              </w:rPr>
            </w:pPr>
          </w:p>
        </w:tc>
      </w:tr>
      <w:tr w:rsidR="0065220D" w14:paraId="1AB30CFE" w14:textId="77777777">
        <w:tc>
          <w:tcPr>
            <w:tcW w:w="4518" w:type="dxa"/>
          </w:tcPr>
          <w:p w14:paraId="6CA03276" w14:textId="77777777" w:rsidR="0065220D" w:rsidRDefault="0065220D">
            <w:pPr>
              <w:pStyle w:val="Heading5"/>
              <w:rPr>
                <w:rFonts w:ascii="Garamond" w:eastAsia="Garamond" w:hAnsi="Garamond" w:cs="Garamond"/>
                <w:sz w:val="18"/>
                <w:szCs w:val="18"/>
              </w:rPr>
            </w:pPr>
          </w:p>
        </w:tc>
        <w:tc>
          <w:tcPr>
            <w:tcW w:w="1800" w:type="dxa"/>
          </w:tcPr>
          <w:p w14:paraId="58BCD4A6" w14:textId="77777777" w:rsidR="0065220D" w:rsidRDefault="0065220D">
            <w:pPr>
              <w:pStyle w:val="Heading5"/>
              <w:rPr>
                <w:rFonts w:ascii="Garamond" w:eastAsia="Garamond" w:hAnsi="Garamond" w:cs="Garamond"/>
                <w:sz w:val="18"/>
                <w:szCs w:val="18"/>
              </w:rPr>
            </w:pPr>
          </w:p>
        </w:tc>
        <w:tc>
          <w:tcPr>
            <w:tcW w:w="1890" w:type="dxa"/>
          </w:tcPr>
          <w:p w14:paraId="5F36C0D7" w14:textId="77777777" w:rsidR="0065220D" w:rsidRDefault="0065220D">
            <w:pPr>
              <w:pStyle w:val="Heading5"/>
              <w:rPr>
                <w:rFonts w:ascii="Garamond" w:eastAsia="Garamond" w:hAnsi="Garamond" w:cs="Garamond"/>
                <w:sz w:val="18"/>
                <w:szCs w:val="18"/>
              </w:rPr>
            </w:pPr>
          </w:p>
        </w:tc>
        <w:tc>
          <w:tcPr>
            <w:tcW w:w="2340" w:type="dxa"/>
          </w:tcPr>
          <w:p w14:paraId="5290DE75" w14:textId="77777777" w:rsidR="0065220D" w:rsidRDefault="0065220D">
            <w:pPr>
              <w:pStyle w:val="Heading5"/>
              <w:rPr>
                <w:rFonts w:ascii="Garamond" w:eastAsia="Garamond" w:hAnsi="Garamond" w:cs="Garamond"/>
                <w:sz w:val="18"/>
                <w:szCs w:val="18"/>
              </w:rPr>
            </w:pPr>
          </w:p>
        </w:tc>
      </w:tr>
      <w:tr w:rsidR="0065220D" w14:paraId="1BCF82AD" w14:textId="77777777">
        <w:tc>
          <w:tcPr>
            <w:tcW w:w="4518" w:type="dxa"/>
          </w:tcPr>
          <w:p w14:paraId="6206219F" w14:textId="77777777" w:rsidR="0065220D" w:rsidRDefault="00000000">
            <w:pPr>
              <w:pStyle w:val="Heading5"/>
              <w:rPr>
                <w:rFonts w:ascii="Garamond" w:eastAsia="Garamond" w:hAnsi="Garamond" w:cs="Garamond"/>
                <w:sz w:val="18"/>
                <w:szCs w:val="18"/>
                <w:u w:val="single"/>
              </w:rPr>
            </w:pPr>
            <w:r>
              <w:rPr>
                <w:rFonts w:ascii="Garamond" w:eastAsia="Garamond" w:hAnsi="Garamond" w:cs="Garamond"/>
                <w:sz w:val="18"/>
                <w:szCs w:val="18"/>
                <w:u w:val="single"/>
              </w:rPr>
              <w:t>Domain 4:  Professional Responsibilities</w:t>
            </w:r>
          </w:p>
        </w:tc>
        <w:tc>
          <w:tcPr>
            <w:tcW w:w="1800" w:type="dxa"/>
          </w:tcPr>
          <w:p w14:paraId="2044B731" w14:textId="77777777" w:rsidR="0065220D" w:rsidRDefault="0065220D">
            <w:pPr>
              <w:pStyle w:val="Heading5"/>
              <w:rPr>
                <w:rFonts w:ascii="Garamond" w:eastAsia="Garamond" w:hAnsi="Garamond" w:cs="Garamond"/>
                <w:sz w:val="18"/>
                <w:szCs w:val="18"/>
              </w:rPr>
            </w:pPr>
          </w:p>
        </w:tc>
        <w:tc>
          <w:tcPr>
            <w:tcW w:w="1890" w:type="dxa"/>
          </w:tcPr>
          <w:p w14:paraId="073491E5" w14:textId="77777777" w:rsidR="0065220D" w:rsidRDefault="0065220D">
            <w:pPr>
              <w:pStyle w:val="Heading5"/>
              <w:rPr>
                <w:rFonts w:ascii="Garamond" w:eastAsia="Garamond" w:hAnsi="Garamond" w:cs="Garamond"/>
                <w:sz w:val="18"/>
                <w:szCs w:val="18"/>
              </w:rPr>
            </w:pPr>
          </w:p>
        </w:tc>
        <w:tc>
          <w:tcPr>
            <w:tcW w:w="2340" w:type="dxa"/>
          </w:tcPr>
          <w:p w14:paraId="06CDAF6C" w14:textId="77777777" w:rsidR="0065220D" w:rsidRDefault="0065220D">
            <w:pPr>
              <w:pStyle w:val="Heading5"/>
              <w:rPr>
                <w:rFonts w:ascii="Garamond" w:eastAsia="Garamond" w:hAnsi="Garamond" w:cs="Garamond"/>
                <w:sz w:val="18"/>
                <w:szCs w:val="18"/>
              </w:rPr>
            </w:pPr>
          </w:p>
        </w:tc>
      </w:tr>
      <w:tr w:rsidR="0065220D" w14:paraId="1F1F459C" w14:textId="77777777">
        <w:tc>
          <w:tcPr>
            <w:tcW w:w="4518" w:type="dxa"/>
          </w:tcPr>
          <w:p w14:paraId="02D4E26B"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1.  Maintains accurate records</w:t>
            </w:r>
          </w:p>
        </w:tc>
        <w:tc>
          <w:tcPr>
            <w:tcW w:w="1800" w:type="dxa"/>
          </w:tcPr>
          <w:p w14:paraId="3BFEE5DC"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4.4, 6.7, 6.8</w:t>
            </w:r>
          </w:p>
        </w:tc>
        <w:tc>
          <w:tcPr>
            <w:tcW w:w="1890" w:type="dxa"/>
          </w:tcPr>
          <w:p w14:paraId="3CC4EB3C"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4.4, 6.7, 6.8</w:t>
            </w:r>
          </w:p>
        </w:tc>
        <w:tc>
          <w:tcPr>
            <w:tcW w:w="2340" w:type="dxa"/>
          </w:tcPr>
          <w:p w14:paraId="6981441F"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4.4, 6.9, 6.10</w:t>
            </w:r>
          </w:p>
        </w:tc>
      </w:tr>
      <w:tr w:rsidR="0065220D" w14:paraId="471BE9F7" w14:textId="77777777">
        <w:tc>
          <w:tcPr>
            <w:tcW w:w="4518" w:type="dxa"/>
          </w:tcPr>
          <w:p w14:paraId="0DBE3E2D"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2.  Communicates with parents and guardians</w:t>
            </w:r>
          </w:p>
        </w:tc>
        <w:tc>
          <w:tcPr>
            <w:tcW w:w="1800" w:type="dxa"/>
          </w:tcPr>
          <w:p w14:paraId="56640948"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4.6, 6.1, 6.2, 6.3, 6.7</w:t>
            </w:r>
          </w:p>
        </w:tc>
        <w:tc>
          <w:tcPr>
            <w:tcW w:w="1890" w:type="dxa"/>
          </w:tcPr>
          <w:p w14:paraId="56C4ED31"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4.6, 6.1, 6.2, 6.3, 6.7</w:t>
            </w:r>
          </w:p>
        </w:tc>
        <w:tc>
          <w:tcPr>
            <w:tcW w:w="2340" w:type="dxa"/>
          </w:tcPr>
          <w:p w14:paraId="5BCC4911"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4.7, 4.8, 6.1, 6.2, 6.3, 6.5, 6.9</w:t>
            </w:r>
          </w:p>
        </w:tc>
      </w:tr>
      <w:tr w:rsidR="0065220D" w14:paraId="5A71B979" w14:textId="77777777">
        <w:tc>
          <w:tcPr>
            <w:tcW w:w="4518" w:type="dxa"/>
          </w:tcPr>
          <w:p w14:paraId="14EB8BF0"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3.  Shows professionalism</w:t>
            </w:r>
          </w:p>
          <w:p w14:paraId="2B643C8C" w14:textId="77777777" w:rsidR="0065220D" w:rsidRDefault="0065220D">
            <w:pPr>
              <w:ind w:left="270" w:right="-5508" w:hanging="270"/>
              <w:rPr>
                <w:rFonts w:ascii="Garamond" w:eastAsia="Garamond" w:hAnsi="Garamond" w:cs="Garamond"/>
                <w:color w:val="000000"/>
                <w:sz w:val="18"/>
                <w:szCs w:val="18"/>
              </w:rPr>
            </w:pPr>
          </w:p>
        </w:tc>
        <w:tc>
          <w:tcPr>
            <w:tcW w:w="1800" w:type="dxa"/>
          </w:tcPr>
          <w:p w14:paraId="3F738FD7"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6.4, 6.5, 6.6, 6.7, 6.8</w:t>
            </w:r>
          </w:p>
        </w:tc>
        <w:tc>
          <w:tcPr>
            <w:tcW w:w="1890" w:type="dxa"/>
          </w:tcPr>
          <w:p w14:paraId="4F6201CC"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6.4, 6.5, 6.6, 6.7, 6.8</w:t>
            </w:r>
          </w:p>
        </w:tc>
        <w:tc>
          <w:tcPr>
            <w:tcW w:w="2340" w:type="dxa"/>
          </w:tcPr>
          <w:p w14:paraId="7DEBCF04"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6.6, 6.7, 6.8, 6.9, 6.10</w:t>
            </w:r>
          </w:p>
        </w:tc>
      </w:tr>
      <w:tr w:rsidR="0065220D" w14:paraId="0D8FBBDC" w14:textId="77777777">
        <w:tc>
          <w:tcPr>
            <w:tcW w:w="4518" w:type="dxa"/>
          </w:tcPr>
          <w:p w14:paraId="57E53BE2" w14:textId="77777777" w:rsidR="0065220D" w:rsidRDefault="00000000">
            <w:pPr>
              <w:pStyle w:val="Heading1"/>
              <w:ind w:right="-5508"/>
              <w:rPr>
                <w:rFonts w:ascii="Garamond" w:eastAsia="Garamond" w:hAnsi="Garamond" w:cs="Garamond"/>
                <w:i/>
                <w:smallCaps/>
                <w:sz w:val="18"/>
                <w:szCs w:val="18"/>
                <w:u w:val="single"/>
              </w:rPr>
            </w:pPr>
            <w:r>
              <w:rPr>
                <w:rFonts w:ascii="Garamond" w:eastAsia="Garamond" w:hAnsi="Garamond" w:cs="Garamond"/>
                <w:i/>
                <w:smallCaps/>
                <w:sz w:val="18"/>
                <w:szCs w:val="18"/>
                <w:u w:val="single"/>
              </w:rPr>
              <w:t>Pillar II Building Community</w:t>
            </w:r>
          </w:p>
        </w:tc>
        <w:tc>
          <w:tcPr>
            <w:tcW w:w="1800" w:type="dxa"/>
          </w:tcPr>
          <w:p w14:paraId="103740A5" w14:textId="77777777" w:rsidR="0065220D" w:rsidRDefault="0065220D">
            <w:pPr>
              <w:pStyle w:val="Heading1"/>
              <w:ind w:left="270" w:right="-5508" w:hanging="270"/>
              <w:rPr>
                <w:rFonts w:ascii="Garamond" w:eastAsia="Garamond" w:hAnsi="Garamond" w:cs="Garamond"/>
                <w:smallCaps/>
                <w:sz w:val="18"/>
                <w:szCs w:val="18"/>
              </w:rPr>
            </w:pPr>
          </w:p>
        </w:tc>
        <w:tc>
          <w:tcPr>
            <w:tcW w:w="1890" w:type="dxa"/>
          </w:tcPr>
          <w:p w14:paraId="32B7B0DD" w14:textId="77777777" w:rsidR="0065220D" w:rsidRDefault="0065220D">
            <w:pPr>
              <w:pStyle w:val="Heading1"/>
              <w:ind w:left="270" w:right="-5508" w:hanging="270"/>
              <w:rPr>
                <w:rFonts w:ascii="Garamond" w:eastAsia="Garamond" w:hAnsi="Garamond" w:cs="Garamond"/>
                <w:smallCaps/>
                <w:sz w:val="18"/>
                <w:szCs w:val="18"/>
              </w:rPr>
            </w:pPr>
          </w:p>
        </w:tc>
        <w:tc>
          <w:tcPr>
            <w:tcW w:w="2340" w:type="dxa"/>
          </w:tcPr>
          <w:p w14:paraId="4C08ED98" w14:textId="77777777" w:rsidR="0065220D" w:rsidRDefault="0065220D">
            <w:pPr>
              <w:pStyle w:val="Heading1"/>
              <w:ind w:left="270" w:right="-5508" w:hanging="270"/>
              <w:rPr>
                <w:rFonts w:ascii="Garamond" w:eastAsia="Garamond" w:hAnsi="Garamond" w:cs="Garamond"/>
                <w:smallCaps/>
                <w:sz w:val="18"/>
                <w:szCs w:val="18"/>
              </w:rPr>
            </w:pPr>
          </w:p>
        </w:tc>
      </w:tr>
      <w:tr w:rsidR="0065220D" w14:paraId="06D67EA6" w14:textId="77777777">
        <w:tc>
          <w:tcPr>
            <w:tcW w:w="4518" w:type="dxa"/>
          </w:tcPr>
          <w:p w14:paraId="5E26A004"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1.  Contributes to the professional and local community</w:t>
            </w:r>
          </w:p>
        </w:tc>
        <w:tc>
          <w:tcPr>
            <w:tcW w:w="1800" w:type="dxa"/>
          </w:tcPr>
          <w:p w14:paraId="0AD5A308"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3.9, 3.13, 6.1, 6.3, 6.4</w:t>
            </w:r>
          </w:p>
        </w:tc>
        <w:tc>
          <w:tcPr>
            <w:tcW w:w="1890" w:type="dxa"/>
          </w:tcPr>
          <w:p w14:paraId="40DC1AC3"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3.9, 3.13, 6.1, 6.3, 6.4</w:t>
            </w:r>
          </w:p>
        </w:tc>
        <w:tc>
          <w:tcPr>
            <w:tcW w:w="2340" w:type="dxa"/>
          </w:tcPr>
          <w:p w14:paraId="56FB6ECC" w14:textId="77777777" w:rsidR="0065220D" w:rsidRDefault="00000000">
            <w:pPr>
              <w:ind w:left="270" w:right="-5508" w:hanging="270"/>
              <w:rPr>
                <w:rFonts w:ascii="Garamond" w:eastAsia="Garamond" w:hAnsi="Garamond" w:cs="Garamond"/>
                <w:color w:val="000000"/>
                <w:sz w:val="18"/>
                <w:szCs w:val="18"/>
              </w:rPr>
            </w:pPr>
            <w:r>
              <w:rPr>
                <w:rFonts w:ascii="Garamond" w:eastAsia="Garamond" w:hAnsi="Garamond" w:cs="Garamond"/>
                <w:color w:val="000000"/>
                <w:sz w:val="18"/>
                <w:szCs w:val="18"/>
              </w:rPr>
              <w:t>3.9, 3.13, 6.1, 6.3, 6.4, 6.5, 6.6</w:t>
            </w:r>
          </w:p>
        </w:tc>
      </w:tr>
      <w:tr w:rsidR="0065220D" w14:paraId="38EB3023" w14:textId="77777777">
        <w:tc>
          <w:tcPr>
            <w:tcW w:w="4518" w:type="dxa"/>
          </w:tcPr>
          <w:p w14:paraId="6DC5676A" w14:textId="77777777" w:rsidR="0065220D" w:rsidRDefault="0065220D">
            <w:pPr>
              <w:pStyle w:val="Heading6"/>
              <w:rPr>
                <w:rFonts w:ascii="Garamond" w:eastAsia="Garamond" w:hAnsi="Garamond" w:cs="Garamond"/>
                <w:b/>
                <w:smallCaps/>
                <w:sz w:val="18"/>
                <w:szCs w:val="18"/>
              </w:rPr>
            </w:pPr>
          </w:p>
        </w:tc>
        <w:tc>
          <w:tcPr>
            <w:tcW w:w="1800" w:type="dxa"/>
          </w:tcPr>
          <w:p w14:paraId="491D47CA" w14:textId="77777777" w:rsidR="0065220D" w:rsidRDefault="0065220D">
            <w:pPr>
              <w:pStyle w:val="Heading6"/>
              <w:rPr>
                <w:rFonts w:ascii="Garamond" w:eastAsia="Garamond" w:hAnsi="Garamond" w:cs="Garamond"/>
                <w:b/>
                <w:smallCaps/>
                <w:sz w:val="18"/>
                <w:szCs w:val="18"/>
              </w:rPr>
            </w:pPr>
          </w:p>
        </w:tc>
        <w:tc>
          <w:tcPr>
            <w:tcW w:w="1890" w:type="dxa"/>
          </w:tcPr>
          <w:p w14:paraId="0357FB03" w14:textId="77777777" w:rsidR="0065220D" w:rsidRDefault="0065220D">
            <w:pPr>
              <w:pStyle w:val="Heading6"/>
              <w:rPr>
                <w:rFonts w:ascii="Garamond" w:eastAsia="Garamond" w:hAnsi="Garamond" w:cs="Garamond"/>
                <w:b/>
                <w:smallCaps/>
                <w:sz w:val="18"/>
                <w:szCs w:val="18"/>
              </w:rPr>
            </w:pPr>
          </w:p>
        </w:tc>
        <w:tc>
          <w:tcPr>
            <w:tcW w:w="2340" w:type="dxa"/>
          </w:tcPr>
          <w:p w14:paraId="61454168" w14:textId="77777777" w:rsidR="0065220D" w:rsidRDefault="0065220D">
            <w:pPr>
              <w:pStyle w:val="Heading6"/>
              <w:rPr>
                <w:rFonts w:ascii="Garamond" w:eastAsia="Garamond" w:hAnsi="Garamond" w:cs="Garamond"/>
                <w:b/>
                <w:smallCaps/>
                <w:sz w:val="18"/>
                <w:szCs w:val="18"/>
              </w:rPr>
            </w:pPr>
          </w:p>
        </w:tc>
      </w:tr>
      <w:tr w:rsidR="0065220D" w14:paraId="2CA549DC" w14:textId="77777777">
        <w:tc>
          <w:tcPr>
            <w:tcW w:w="4518" w:type="dxa"/>
          </w:tcPr>
          <w:p w14:paraId="31A28422" w14:textId="77777777" w:rsidR="0065220D" w:rsidRDefault="00000000">
            <w:pPr>
              <w:pStyle w:val="Heading6"/>
              <w:rPr>
                <w:rFonts w:ascii="Garamond" w:eastAsia="Garamond" w:hAnsi="Garamond" w:cs="Garamond"/>
                <w:b/>
                <w:i/>
                <w:smallCaps/>
                <w:sz w:val="18"/>
                <w:szCs w:val="18"/>
                <w:u w:val="single"/>
              </w:rPr>
            </w:pPr>
            <w:r>
              <w:rPr>
                <w:rFonts w:ascii="Garamond" w:eastAsia="Garamond" w:hAnsi="Garamond" w:cs="Garamond"/>
                <w:b/>
                <w:i/>
                <w:smallCaps/>
                <w:sz w:val="18"/>
                <w:szCs w:val="18"/>
                <w:u w:val="single"/>
              </w:rPr>
              <w:t>Pillar III Growing Spiritually</w:t>
            </w:r>
          </w:p>
        </w:tc>
        <w:tc>
          <w:tcPr>
            <w:tcW w:w="1800" w:type="dxa"/>
          </w:tcPr>
          <w:p w14:paraId="42B3E8E3" w14:textId="77777777" w:rsidR="0065220D" w:rsidRDefault="0065220D">
            <w:pPr>
              <w:pStyle w:val="Heading6"/>
              <w:rPr>
                <w:rFonts w:ascii="Garamond" w:eastAsia="Garamond" w:hAnsi="Garamond" w:cs="Garamond"/>
                <w:b/>
                <w:smallCaps/>
                <w:sz w:val="18"/>
                <w:szCs w:val="18"/>
              </w:rPr>
            </w:pPr>
          </w:p>
        </w:tc>
        <w:tc>
          <w:tcPr>
            <w:tcW w:w="1890" w:type="dxa"/>
          </w:tcPr>
          <w:p w14:paraId="0AFA32D2" w14:textId="77777777" w:rsidR="0065220D" w:rsidRDefault="0065220D">
            <w:pPr>
              <w:pStyle w:val="Heading6"/>
              <w:rPr>
                <w:rFonts w:ascii="Garamond" w:eastAsia="Garamond" w:hAnsi="Garamond" w:cs="Garamond"/>
                <w:b/>
                <w:smallCaps/>
                <w:sz w:val="18"/>
                <w:szCs w:val="18"/>
              </w:rPr>
            </w:pPr>
          </w:p>
        </w:tc>
        <w:tc>
          <w:tcPr>
            <w:tcW w:w="2340" w:type="dxa"/>
          </w:tcPr>
          <w:p w14:paraId="3B7C5A69" w14:textId="77777777" w:rsidR="0065220D" w:rsidRDefault="0065220D">
            <w:pPr>
              <w:pStyle w:val="Heading6"/>
              <w:rPr>
                <w:rFonts w:ascii="Garamond" w:eastAsia="Garamond" w:hAnsi="Garamond" w:cs="Garamond"/>
                <w:b/>
                <w:smallCaps/>
                <w:sz w:val="18"/>
                <w:szCs w:val="18"/>
              </w:rPr>
            </w:pPr>
          </w:p>
        </w:tc>
      </w:tr>
      <w:tr w:rsidR="0065220D" w14:paraId="0E8131F7" w14:textId="77777777">
        <w:tc>
          <w:tcPr>
            <w:tcW w:w="4518" w:type="dxa"/>
          </w:tcPr>
          <w:p w14:paraId="5C0F3CFC" w14:textId="77777777" w:rsidR="0065220D" w:rsidRDefault="00000000">
            <w:pPr>
              <w:ind w:left="270" w:right="-5508" w:hanging="270"/>
              <w:rPr>
                <w:rFonts w:ascii="Garamond" w:eastAsia="Garamond" w:hAnsi="Garamond" w:cs="Garamond"/>
                <w:sz w:val="18"/>
                <w:szCs w:val="18"/>
              </w:rPr>
            </w:pPr>
            <w:r>
              <w:rPr>
                <w:rFonts w:ascii="Garamond" w:eastAsia="Garamond" w:hAnsi="Garamond" w:cs="Garamond"/>
                <w:sz w:val="18"/>
                <w:szCs w:val="18"/>
              </w:rPr>
              <w:t>1.  Fosters spiritual and ethical development in students</w:t>
            </w:r>
          </w:p>
        </w:tc>
        <w:tc>
          <w:tcPr>
            <w:tcW w:w="1800" w:type="dxa"/>
          </w:tcPr>
          <w:p w14:paraId="4FA37500" w14:textId="77777777" w:rsidR="0065220D" w:rsidRDefault="0065220D">
            <w:pPr>
              <w:ind w:left="270" w:right="-5508" w:hanging="270"/>
              <w:rPr>
                <w:rFonts w:ascii="Garamond" w:eastAsia="Garamond" w:hAnsi="Garamond" w:cs="Garamond"/>
                <w:sz w:val="18"/>
                <w:szCs w:val="18"/>
              </w:rPr>
            </w:pPr>
          </w:p>
        </w:tc>
        <w:tc>
          <w:tcPr>
            <w:tcW w:w="1890" w:type="dxa"/>
          </w:tcPr>
          <w:p w14:paraId="4CCC5897" w14:textId="77777777" w:rsidR="0065220D" w:rsidRDefault="0065220D">
            <w:pPr>
              <w:ind w:left="270" w:right="-5508" w:hanging="270"/>
              <w:rPr>
                <w:rFonts w:ascii="Garamond" w:eastAsia="Garamond" w:hAnsi="Garamond" w:cs="Garamond"/>
                <w:sz w:val="18"/>
                <w:szCs w:val="18"/>
              </w:rPr>
            </w:pPr>
          </w:p>
        </w:tc>
        <w:tc>
          <w:tcPr>
            <w:tcW w:w="2340" w:type="dxa"/>
          </w:tcPr>
          <w:p w14:paraId="566F7FA8" w14:textId="77777777" w:rsidR="0065220D" w:rsidRDefault="0065220D">
            <w:pPr>
              <w:ind w:left="270" w:right="-5508" w:hanging="270"/>
              <w:rPr>
                <w:rFonts w:ascii="Garamond" w:eastAsia="Garamond" w:hAnsi="Garamond" w:cs="Garamond"/>
                <w:sz w:val="18"/>
                <w:szCs w:val="18"/>
              </w:rPr>
            </w:pPr>
          </w:p>
        </w:tc>
      </w:tr>
    </w:tbl>
    <w:p w14:paraId="0D6693B8" w14:textId="77777777" w:rsidR="0065220D" w:rsidRDefault="0065220D">
      <w:pPr>
        <w:rPr>
          <w:rFonts w:ascii="Garamond" w:eastAsia="Garamond" w:hAnsi="Garamond" w:cs="Garamond"/>
          <w:sz w:val="22"/>
          <w:szCs w:val="22"/>
        </w:rPr>
      </w:pPr>
    </w:p>
    <w:p w14:paraId="333DBC28" w14:textId="77777777" w:rsidR="0065220D" w:rsidRDefault="0065220D">
      <w:pPr>
        <w:rPr>
          <w:rFonts w:ascii="Garamond" w:eastAsia="Garamond" w:hAnsi="Garamond" w:cs="Garamond"/>
          <w:sz w:val="22"/>
          <w:szCs w:val="22"/>
        </w:rPr>
      </w:pPr>
    </w:p>
    <w:p w14:paraId="62681ADA" w14:textId="77777777" w:rsidR="0065220D" w:rsidRDefault="0065220D">
      <w:pPr>
        <w:pStyle w:val="Heading1"/>
        <w:rPr>
          <w:rFonts w:ascii="Garamond" w:eastAsia="Garamond" w:hAnsi="Garamond" w:cs="Garamond"/>
          <w:sz w:val="22"/>
          <w:szCs w:val="22"/>
        </w:rPr>
      </w:pPr>
      <w:bookmarkStart w:id="23" w:name="_heading=h.1ci93xb" w:colFirst="0" w:colLast="0"/>
      <w:bookmarkEnd w:id="23"/>
    </w:p>
    <w:p w14:paraId="4EDB129B" w14:textId="77777777" w:rsidR="0065220D" w:rsidRDefault="0065220D"/>
    <w:p w14:paraId="4565B659" w14:textId="77777777" w:rsidR="0065220D" w:rsidRDefault="00000000">
      <w:pPr>
        <w:pStyle w:val="Heading1"/>
        <w:jc w:val="center"/>
        <w:rPr>
          <w:rFonts w:ascii="Garamond" w:eastAsia="Garamond" w:hAnsi="Garamond" w:cs="Garamond"/>
          <w:sz w:val="22"/>
          <w:szCs w:val="22"/>
        </w:rPr>
      </w:pPr>
      <w:r>
        <w:rPr>
          <w:rFonts w:ascii="Garamond" w:eastAsia="Garamond" w:hAnsi="Garamond" w:cs="Garamond"/>
          <w:sz w:val="22"/>
          <w:szCs w:val="22"/>
        </w:rPr>
        <w:t>APPENDIX B</w:t>
      </w:r>
    </w:p>
    <w:p w14:paraId="6A115FB4" w14:textId="77777777" w:rsidR="0065220D" w:rsidRDefault="00000000">
      <w:pPr>
        <w:jc w:val="center"/>
        <w:rPr>
          <w:rFonts w:ascii="Garamond" w:eastAsia="Garamond" w:hAnsi="Garamond" w:cs="Garamond"/>
          <w:b/>
          <w:sz w:val="22"/>
          <w:szCs w:val="22"/>
        </w:rPr>
      </w:pPr>
      <w:hyperlink r:id="rId57" w:anchor="academic">
        <w:r>
          <w:rPr>
            <w:rFonts w:ascii="Garamond" w:eastAsia="Garamond" w:hAnsi="Garamond" w:cs="Garamond"/>
            <w:b/>
            <w:color w:val="0000FF"/>
            <w:sz w:val="22"/>
            <w:szCs w:val="22"/>
            <w:u w:val="single"/>
          </w:rPr>
          <w:t>GRANTS FOR ACE TEACHERS</w:t>
        </w:r>
      </w:hyperlink>
    </w:p>
    <w:p w14:paraId="37916165" w14:textId="77777777" w:rsidR="0065220D" w:rsidRDefault="0065220D">
      <w:pPr>
        <w:rPr>
          <w:rFonts w:ascii="Garamond" w:eastAsia="Garamond" w:hAnsi="Garamond" w:cs="Garamond"/>
          <w:b/>
          <w:sz w:val="20"/>
          <w:szCs w:val="20"/>
        </w:rPr>
      </w:pPr>
    </w:p>
    <w:p w14:paraId="5F5233D6" w14:textId="77777777" w:rsidR="0065220D" w:rsidRDefault="00000000">
      <w:pPr>
        <w:rPr>
          <w:rFonts w:ascii="Garamond" w:eastAsia="Garamond" w:hAnsi="Garamond" w:cs="Garamond"/>
          <w:sz w:val="21"/>
          <w:szCs w:val="21"/>
        </w:rPr>
      </w:pPr>
      <w:r>
        <w:rPr>
          <w:rFonts w:ascii="Garamond" w:eastAsia="Garamond" w:hAnsi="Garamond" w:cs="Garamond"/>
          <w:sz w:val="21"/>
          <w:szCs w:val="21"/>
        </w:rPr>
        <w:t xml:space="preserve">Included below is a brief overview of grants available to ACE Teachers. </w:t>
      </w:r>
    </w:p>
    <w:p w14:paraId="6F9B71E7" w14:textId="77777777" w:rsidR="0065220D" w:rsidRDefault="0065220D">
      <w:pPr>
        <w:jc w:val="center"/>
        <w:rPr>
          <w:rFonts w:ascii="Garamond" w:eastAsia="Garamond" w:hAnsi="Garamond" w:cs="Garamond"/>
          <w:sz w:val="22"/>
          <w:szCs w:val="22"/>
        </w:rPr>
      </w:pPr>
    </w:p>
    <w:p w14:paraId="396DB0F7" w14:textId="77777777" w:rsidR="0065220D" w:rsidRDefault="0065220D">
      <w:pPr>
        <w:rPr>
          <w:rFonts w:ascii="Garamond" w:eastAsia="Garamond" w:hAnsi="Garamond" w:cs="Garamond"/>
          <w:i/>
          <w:sz w:val="21"/>
          <w:szCs w:val="21"/>
          <w:u w:val="single"/>
        </w:rPr>
      </w:pPr>
    </w:p>
    <w:p w14:paraId="402ACBEC" w14:textId="77777777" w:rsidR="0065220D" w:rsidRDefault="0065220D">
      <w:pPr>
        <w:jc w:val="center"/>
        <w:rPr>
          <w:rFonts w:ascii="Garamond" w:eastAsia="Garamond" w:hAnsi="Garamond" w:cs="Garamond"/>
          <w:i/>
          <w:sz w:val="21"/>
          <w:szCs w:val="21"/>
          <w:u w:val="single"/>
        </w:rPr>
      </w:pPr>
    </w:p>
    <w:p w14:paraId="44DDEE8E" w14:textId="77777777" w:rsidR="0065220D" w:rsidRDefault="00000000">
      <w:pPr>
        <w:jc w:val="center"/>
        <w:rPr>
          <w:rFonts w:ascii="Garamond" w:eastAsia="Garamond" w:hAnsi="Garamond" w:cs="Garamond"/>
          <w:i/>
          <w:sz w:val="21"/>
          <w:szCs w:val="21"/>
          <w:u w:val="single"/>
        </w:rPr>
      </w:pPr>
      <w:r>
        <w:rPr>
          <w:rFonts w:ascii="Garamond" w:eastAsia="Garamond" w:hAnsi="Garamond" w:cs="Garamond"/>
          <w:i/>
          <w:sz w:val="21"/>
          <w:szCs w:val="21"/>
          <w:u w:val="single"/>
        </w:rPr>
        <w:t>Available to first and second-year ACE Teachers</w:t>
      </w:r>
    </w:p>
    <w:p w14:paraId="1115A4EA" w14:textId="77777777" w:rsidR="0065220D" w:rsidRDefault="0065220D">
      <w:pPr>
        <w:rPr>
          <w:rFonts w:ascii="Garamond" w:eastAsia="Garamond" w:hAnsi="Garamond" w:cs="Garamond"/>
          <w:b/>
          <w:sz w:val="21"/>
          <w:szCs w:val="21"/>
        </w:rPr>
      </w:pPr>
    </w:p>
    <w:p w14:paraId="06646AFF" w14:textId="77777777" w:rsidR="0065220D" w:rsidRDefault="00000000">
      <w:pPr>
        <w:rPr>
          <w:rFonts w:ascii="Garamond" w:eastAsia="Garamond" w:hAnsi="Garamond" w:cs="Garamond"/>
          <w:b/>
          <w:sz w:val="21"/>
          <w:szCs w:val="21"/>
        </w:rPr>
      </w:pPr>
      <w:r>
        <w:rPr>
          <w:rFonts w:ascii="Garamond" w:eastAsia="Garamond" w:hAnsi="Garamond" w:cs="Garamond"/>
          <w:b/>
          <w:sz w:val="21"/>
          <w:szCs w:val="21"/>
        </w:rPr>
        <w:t xml:space="preserve">Chris </w:t>
      </w:r>
      <w:proofErr w:type="spellStart"/>
      <w:r>
        <w:rPr>
          <w:rFonts w:ascii="Garamond" w:eastAsia="Garamond" w:hAnsi="Garamond" w:cs="Garamond"/>
          <w:b/>
          <w:sz w:val="21"/>
          <w:szCs w:val="21"/>
        </w:rPr>
        <w:t>Lary</w:t>
      </w:r>
      <w:proofErr w:type="spellEnd"/>
      <w:r>
        <w:rPr>
          <w:rFonts w:ascii="Garamond" w:eastAsia="Garamond" w:hAnsi="Garamond" w:cs="Garamond"/>
          <w:b/>
          <w:sz w:val="21"/>
          <w:szCs w:val="21"/>
        </w:rPr>
        <w:t xml:space="preserve"> Awards </w:t>
      </w:r>
    </w:p>
    <w:p w14:paraId="55695EC6" w14:textId="77777777" w:rsidR="0065220D" w:rsidRDefault="00000000">
      <w:pPr>
        <w:numPr>
          <w:ilvl w:val="0"/>
          <w:numId w:val="11"/>
        </w:numPr>
        <w:rPr>
          <w:rFonts w:ascii="Garamond" w:eastAsia="Garamond" w:hAnsi="Garamond" w:cs="Garamond"/>
          <w:sz w:val="21"/>
          <w:szCs w:val="21"/>
        </w:rPr>
      </w:pPr>
      <w:r>
        <w:rPr>
          <w:rFonts w:ascii="Garamond" w:eastAsia="Garamond" w:hAnsi="Garamond" w:cs="Garamond"/>
          <w:sz w:val="21"/>
          <w:szCs w:val="21"/>
        </w:rPr>
        <w:t>Open to ACE participants, two to three awards are given annually to ACE schools for specific projects proposed in an open competition judged by a committee of Chris’ friends and family in conjunction with the ACE staff. Award amounts range from $500 to $2000.</w:t>
      </w:r>
    </w:p>
    <w:p w14:paraId="4665BD3A" w14:textId="77777777" w:rsidR="0065220D" w:rsidRDefault="0065220D">
      <w:pPr>
        <w:pBdr>
          <w:top w:val="nil"/>
          <w:left w:val="nil"/>
          <w:bottom w:val="nil"/>
          <w:right w:val="nil"/>
          <w:between w:val="nil"/>
        </w:pBdr>
        <w:rPr>
          <w:rFonts w:ascii="Garamond" w:eastAsia="Garamond" w:hAnsi="Garamond" w:cs="Garamond"/>
          <w:color w:val="000000"/>
          <w:sz w:val="21"/>
          <w:szCs w:val="21"/>
        </w:rPr>
      </w:pPr>
    </w:p>
    <w:p w14:paraId="4819381B" w14:textId="77777777" w:rsidR="0065220D" w:rsidRDefault="00000000">
      <w:pPr>
        <w:shd w:val="clear" w:color="auto" w:fill="FFFFFF"/>
        <w:rPr>
          <w:rFonts w:ascii="Garamond" w:eastAsia="Garamond" w:hAnsi="Garamond" w:cs="Garamond"/>
          <w:b/>
          <w:color w:val="000000"/>
          <w:sz w:val="21"/>
          <w:szCs w:val="21"/>
        </w:rPr>
      </w:pPr>
      <w:r>
        <w:rPr>
          <w:rFonts w:ascii="Garamond" w:eastAsia="Garamond" w:hAnsi="Garamond" w:cs="Garamond"/>
          <w:b/>
          <w:color w:val="000000"/>
          <w:sz w:val="21"/>
          <w:szCs w:val="21"/>
        </w:rPr>
        <w:t>Essential Teaching Supplies Award</w:t>
      </w:r>
    </w:p>
    <w:p w14:paraId="0A8A3C14" w14:textId="77777777" w:rsidR="0065220D" w:rsidRDefault="00000000">
      <w:pPr>
        <w:numPr>
          <w:ilvl w:val="0"/>
          <w:numId w:val="27"/>
        </w:numPr>
        <w:pBdr>
          <w:top w:val="nil"/>
          <w:left w:val="nil"/>
          <w:bottom w:val="nil"/>
          <w:right w:val="nil"/>
          <w:between w:val="nil"/>
        </w:pBdr>
        <w:shd w:val="clear" w:color="auto" w:fill="FFFFFF"/>
        <w:rPr>
          <w:rFonts w:ascii="Garamond" w:eastAsia="Garamond" w:hAnsi="Garamond" w:cs="Garamond"/>
          <w:color w:val="000000"/>
          <w:sz w:val="21"/>
          <w:szCs w:val="21"/>
        </w:rPr>
      </w:pPr>
      <w:r>
        <w:rPr>
          <w:rFonts w:ascii="Garamond" w:eastAsia="Garamond" w:hAnsi="Garamond" w:cs="Garamond"/>
          <w:color w:val="000000"/>
          <w:sz w:val="21"/>
          <w:szCs w:val="21"/>
        </w:rPr>
        <w:t>ACE Teaching Fellows awards up to $50 for the purpose of supplying </w:t>
      </w:r>
      <w:r>
        <w:rPr>
          <w:rFonts w:ascii="Garamond" w:eastAsia="Garamond" w:hAnsi="Garamond" w:cs="Garamond"/>
          <w:b/>
          <w:color w:val="000000"/>
          <w:sz w:val="21"/>
          <w:szCs w:val="21"/>
        </w:rPr>
        <w:t>first-year ACE teachers </w:t>
      </w:r>
      <w:r>
        <w:rPr>
          <w:rFonts w:ascii="Garamond" w:eastAsia="Garamond" w:hAnsi="Garamond" w:cs="Garamond"/>
          <w:color w:val="000000"/>
          <w:sz w:val="21"/>
          <w:szCs w:val="21"/>
        </w:rPr>
        <w:t xml:space="preserve">at high-need schools with essential classroom supplies. Applications are accepted between mid-July and October 1 and must be approved by John </w:t>
      </w:r>
      <w:proofErr w:type="spellStart"/>
      <w:r>
        <w:rPr>
          <w:rFonts w:ascii="Garamond" w:eastAsia="Garamond" w:hAnsi="Garamond" w:cs="Garamond"/>
          <w:color w:val="000000"/>
          <w:sz w:val="21"/>
          <w:szCs w:val="21"/>
        </w:rPr>
        <w:t>Schoenig</w:t>
      </w:r>
      <w:proofErr w:type="spellEnd"/>
      <w:r>
        <w:rPr>
          <w:rFonts w:ascii="Garamond" w:eastAsia="Garamond" w:hAnsi="Garamond" w:cs="Garamond"/>
          <w:color w:val="000000"/>
          <w:sz w:val="21"/>
          <w:szCs w:val="21"/>
        </w:rPr>
        <w:t>. Application forms and process overviews are available to teachers via the </w:t>
      </w:r>
      <w:hyperlink r:id="rId58">
        <w:r>
          <w:rPr>
            <w:rFonts w:ascii="Garamond" w:eastAsia="Garamond" w:hAnsi="Garamond" w:cs="Garamond"/>
            <w:color w:val="0000FF"/>
            <w:sz w:val="21"/>
            <w:szCs w:val="21"/>
            <w:u w:val="single"/>
          </w:rPr>
          <w:t>ACE website</w:t>
        </w:r>
      </w:hyperlink>
      <w:r>
        <w:rPr>
          <w:rFonts w:ascii="Garamond" w:eastAsia="Garamond" w:hAnsi="Garamond" w:cs="Garamond"/>
          <w:color w:val="000000"/>
          <w:sz w:val="21"/>
          <w:szCs w:val="21"/>
        </w:rPr>
        <w:t xml:space="preserve"> (click on “ACE Grants and Loans”).</w:t>
      </w:r>
    </w:p>
    <w:p w14:paraId="742F7DB1" w14:textId="77777777" w:rsidR="0065220D" w:rsidRDefault="0065220D">
      <w:pPr>
        <w:pBdr>
          <w:top w:val="nil"/>
          <w:left w:val="nil"/>
          <w:bottom w:val="nil"/>
          <w:right w:val="nil"/>
          <w:between w:val="nil"/>
        </w:pBdr>
        <w:rPr>
          <w:rFonts w:ascii="Garamond" w:eastAsia="Garamond" w:hAnsi="Garamond" w:cs="Garamond"/>
          <w:b/>
          <w:color w:val="000000"/>
          <w:sz w:val="21"/>
          <w:szCs w:val="21"/>
        </w:rPr>
      </w:pPr>
    </w:p>
    <w:p w14:paraId="5CF5D281" w14:textId="77777777" w:rsidR="0065220D" w:rsidRDefault="00000000">
      <w:pPr>
        <w:pBdr>
          <w:top w:val="nil"/>
          <w:left w:val="nil"/>
          <w:bottom w:val="nil"/>
          <w:right w:val="nil"/>
          <w:between w:val="nil"/>
        </w:pBdr>
        <w:rPr>
          <w:rFonts w:ascii="Garamond" w:eastAsia="Garamond" w:hAnsi="Garamond" w:cs="Garamond"/>
          <w:b/>
          <w:color w:val="000000"/>
          <w:sz w:val="21"/>
          <w:szCs w:val="21"/>
        </w:rPr>
      </w:pPr>
      <w:r>
        <w:rPr>
          <w:rFonts w:ascii="Garamond" w:eastAsia="Garamond" w:hAnsi="Garamond" w:cs="Garamond"/>
          <w:b/>
          <w:color w:val="000000"/>
          <w:sz w:val="21"/>
          <w:szCs w:val="21"/>
        </w:rPr>
        <w:t>College Football Playoff Foundation Grant</w:t>
      </w:r>
    </w:p>
    <w:p w14:paraId="5D998B95" w14:textId="77777777" w:rsidR="0065220D" w:rsidRDefault="00000000">
      <w:pPr>
        <w:numPr>
          <w:ilvl w:val="0"/>
          <w:numId w:val="9"/>
        </w:numPr>
        <w:pBdr>
          <w:top w:val="nil"/>
          <w:left w:val="nil"/>
          <w:bottom w:val="nil"/>
          <w:right w:val="nil"/>
          <w:between w:val="nil"/>
        </w:pBdr>
        <w:rPr>
          <w:rFonts w:ascii="Garamond" w:eastAsia="Garamond" w:hAnsi="Garamond" w:cs="Garamond"/>
          <w:color w:val="000000"/>
          <w:sz w:val="21"/>
          <w:szCs w:val="21"/>
        </w:rPr>
      </w:pPr>
      <w:r>
        <w:rPr>
          <w:rFonts w:ascii="Garamond" w:eastAsia="Garamond" w:hAnsi="Garamond" w:cs="Garamond"/>
          <w:color w:val="000000"/>
          <w:sz w:val="21"/>
          <w:szCs w:val="21"/>
        </w:rPr>
        <w:t>Teachers at under-resourced schools are invited to submit a proposal of up to $2,500 to fund needed education materials (</w:t>
      </w:r>
      <w:proofErr w:type="gramStart"/>
      <w:r>
        <w:rPr>
          <w:rFonts w:ascii="Garamond" w:eastAsia="Garamond" w:hAnsi="Garamond" w:cs="Garamond"/>
          <w:color w:val="000000"/>
          <w:sz w:val="21"/>
          <w:szCs w:val="21"/>
        </w:rPr>
        <w:t>e.g.</w:t>
      </w:r>
      <w:proofErr w:type="gramEnd"/>
      <w:r>
        <w:rPr>
          <w:rFonts w:ascii="Garamond" w:eastAsia="Garamond" w:hAnsi="Garamond" w:cs="Garamond"/>
          <w:color w:val="000000"/>
          <w:sz w:val="21"/>
          <w:szCs w:val="21"/>
        </w:rPr>
        <w:t xml:space="preserve"> technology, library resources, and classroom supplies) or educational opportunities for students (e.g. academic memberships to support learning, field trips and music/art/athletic equipment).  Due date is Monday, December 11, 2023.</w:t>
      </w:r>
    </w:p>
    <w:p w14:paraId="668CC278" w14:textId="77777777" w:rsidR="0065220D" w:rsidRDefault="0065220D">
      <w:pPr>
        <w:rPr>
          <w:rFonts w:ascii="Garamond" w:eastAsia="Garamond" w:hAnsi="Garamond" w:cs="Garamond"/>
          <w:sz w:val="21"/>
          <w:szCs w:val="21"/>
        </w:rPr>
      </w:pPr>
    </w:p>
    <w:p w14:paraId="410D72A6" w14:textId="77777777" w:rsidR="0065220D" w:rsidRDefault="0065220D">
      <w:pPr>
        <w:jc w:val="center"/>
        <w:rPr>
          <w:rFonts w:ascii="Garamond" w:eastAsia="Garamond" w:hAnsi="Garamond" w:cs="Garamond"/>
          <w:i/>
          <w:sz w:val="21"/>
          <w:szCs w:val="21"/>
          <w:u w:val="single"/>
        </w:rPr>
      </w:pPr>
    </w:p>
    <w:p w14:paraId="3BF42A37" w14:textId="77777777" w:rsidR="0065220D" w:rsidRDefault="00000000">
      <w:pPr>
        <w:jc w:val="center"/>
        <w:rPr>
          <w:rFonts w:ascii="Garamond" w:eastAsia="Garamond" w:hAnsi="Garamond" w:cs="Garamond"/>
          <w:i/>
          <w:sz w:val="21"/>
          <w:szCs w:val="21"/>
          <w:u w:val="single"/>
        </w:rPr>
      </w:pPr>
      <w:r>
        <w:rPr>
          <w:rFonts w:ascii="Garamond" w:eastAsia="Garamond" w:hAnsi="Garamond" w:cs="Garamond"/>
          <w:i/>
          <w:sz w:val="21"/>
          <w:szCs w:val="21"/>
          <w:u w:val="single"/>
        </w:rPr>
        <w:t>Available to second-year ACE Teachers</w:t>
      </w:r>
    </w:p>
    <w:p w14:paraId="210446A4" w14:textId="77777777" w:rsidR="0065220D" w:rsidRDefault="0065220D">
      <w:pPr>
        <w:rPr>
          <w:rFonts w:ascii="Garamond" w:eastAsia="Garamond" w:hAnsi="Garamond" w:cs="Garamond"/>
          <w:b/>
          <w:sz w:val="21"/>
          <w:szCs w:val="21"/>
        </w:rPr>
      </w:pPr>
    </w:p>
    <w:p w14:paraId="3C16C012" w14:textId="77777777" w:rsidR="0065220D" w:rsidRDefault="00000000">
      <w:pPr>
        <w:rPr>
          <w:rFonts w:ascii="Garamond" w:eastAsia="Garamond" w:hAnsi="Garamond" w:cs="Garamond"/>
          <w:i/>
          <w:sz w:val="21"/>
          <w:szCs w:val="21"/>
          <w:u w:val="single"/>
        </w:rPr>
      </w:pPr>
      <w:r>
        <w:rPr>
          <w:rFonts w:ascii="Garamond" w:eastAsia="Garamond" w:hAnsi="Garamond" w:cs="Garamond"/>
          <w:b/>
          <w:sz w:val="21"/>
          <w:szCs w:val="21"/>
        </w:rPr>
        <w:t xml:space="preserve">Conference Presentation Grants </w:t>
      </w:r>
    </w:p>
    <w:p w14:paraId="4FD338BF" w14:textId="77777777" w:rsidR="0065220D" w:rsidRDefault="00000000">
      <w:pPr>
        <w:numPr>
          <w:ilvl w:val="0"/>
          <w:numId w:val="13"/>
        </w:numPr>
        <w:rPr>
          <w:rFonts w:ascii="Garamond" w:eastAsia="Garamond" w:hAnsi="Garamond" w:cs="Garamond"/>
          <w:b/>
          <w:sz w:val="22"/>
          <w:szCs w:val="22"/>
        </w:rPr>
      </w:pPr>
      <w:r>
        <w:rPr>
          <w:rFonts w:ascii="Garamond" w:eastAsia="Garamond" w:hAnsi="Garamond" w:cs="Garamond"/>
          <w:color w:val="000000"/>
          <w:sz w:val="21"/>
          <w:szCs w:val="21"/>
          <w:highlight w:val="white"/>
        </w:rPr>
        <w:t>Grants up to $800 will be awarded on a competitive basis to support </w:t>
      </w:r>
      <w:r>
        <w:rPr>
          <w:rFonts w:ascii="Garamond" w:eastAsia="Garamond" w:hAnsi="Garamond" w:cs="Garamond"/>
          <w:b/>
          <w:color w:val="000000"/>
          <w:sz w:val="21"/>
          <w:szCs w:val="21"/>
          <w:highlight w:val="white"/>
        </w:rPr>
        <w:t>second-year ACE Teachers</w:t>
      </w:r>
      <w:r>
        <w:rPr>
          <w:rFonts w:ascii="Garamond" w:eastAsia="Garamond" w:hAnsi="Garamond" w:cs="Garamond"/>
          <w:color w:val="000000"/>
          <w:sz w:val="21"/>
          <w:szCs w:val="21"/>
          <w:highlight w:val="white"/>
        </w:rPr>
        <w:t> who wish to present at state, regional or national conferences. Applications are accepted at any time, and awards are given twice annually. Application forms and process overviews are available to teachers via the </w:t>
      </w:r>
      <w:hyperlink r:id="rId59">
        <w:r>
          <w:rPr>
            <w:rFonts w:ascii="Garamond" w:eastAsia="Garamond" w:hAnsi="Garamond" w:cs="Garamond"/>
            <w:color w:val="0070C0"/>
            <w:sz w:val="21"/>
            <w:szCs w:val="21"/>
            <w:highlight w:val="white"/>
            <w:u w:val="single"/>
          </w:rPr>
          <w:t>ACE website</w:t>
        </w:r>
      </w:hyperlink>
      <w:r>
        <w:rPr>
          <w:color w:val="0070C0"/>
          <w:highlight w:val="white"/>
        </w:rPr>
        <w:t xml:space="preserve"> </w:t>
      </w:r>
      <w:r>
        <w:rPr>
          <w:rFonts w:ascii="Garamond" w:eastAsia="Garamond" w:hAnsi="Garamond" w:cs="Garamond"/>
          <w:sz w:val="21"/>
          <w:szCs w:val="21"/>
          <w:highlight w:val="white"/>
        </w:rPr>
        <w:t>(click on “ACE Grants and Loans”).</w:t>
      </w:r>
    </w:p>
    <w:p w14:paraId="7534D8CA" w14:textId="77777777" w:rsidR="0065220D" w:rsidRDefault="0065220D">
      <w:pPr>
        <w:pStyle w:val="Heading1"/>
        <w:jc w:val="center"/>
        <w:rPr>
          <w:rFonts w:ascii="Garamond" w:eastAsia="Garamond" w:hAnsi="Garamond" w:cs="Garamond"/>
          <w:sz w:val="22"/>
          <w:szCs w:val="22"/>
        </w:rPr>
      </w:pPr>
      <w:bookmarkStart w:id="24" w:name="_heading=h.3whwml4" w:colFirst="0" w:colLast="0"/>
      <w:bookmarkEnd w:id="24"/>
    </w:p>
    <w:p w14:paraId="076DC2AF" w14:textId="77777777" w:rsidR="0065220D" w:rsidRDefault="0065220D"/>
    <w:p w14:paraId="18D26C73" w14:textId="77777777" w:rsidR="0065220D" w:rsidRDefault="0065220D"/>
    <w:p w14:paraId="5B972615" w14:textId="77777777" w:rsidR="006D3CF7" w:rsidRDefault="006D3CF7"/>
    <w:p w14:paraId="509CD735" w14:textId="77777777" w:rsidR="006D3CF7" w:rsidRDefault="006D3CF7"/>
    <w:p w14:paraId="2BF8F574" w14:textId="77777777" w:rsidR="006D3CF7" w:rsidRDefault="006D3CF7"/>
    <w:p w14:paraId="08ED3DE2" w14:textId="77777777" w:rsidR="006D3CF7" w:rsidRDefault="006D3CF7"/>
    <w:p w14:paraId="106BB94F" w14:textId="77777777" w:rsidR="0065220D" w:rsidRDefault="00000000">
      <w:pPr>
        <w:pStyle w:val="Heading1"/>
        <w:jc w:val="center"/>
        <w:rPr>
          <w:rFonts w:ascii="Garamond" w:eastAsia="Garamond" w:hAnsi="Garamond" w:cs="Garamond"/>
          <w:sz w:val="22"/>
          <w:szCs w:val="22"/>
        </w:rPr>
      </w:pPr>
      <w:bookmarkStart w:id="25" w:name="bookmark=id.m13z5dq19knb" w:colFirst="0" w:colLast="0"/>
      <w:bookmarkEnd w:id="25"/>
      <w:r>
        <w:rPr>
          <w:rFonts w:ascii="Garamond" w:eastAsia="Garamond" w:hAnsi="Garamond" w:cs="Garamond"/>
          <w:sz w:val="22"/>
          <w:szCs w:val="22"/>
        </w:rPr>
        <w:lastRenderedPageBreak/>
        <w:t>APPENDIX C</w:t>
      </w:r>
    </w:p>
    <w:p w14:paraId="0FB0B3A4" w14:textId="77777777" w:rsidR="0065220D" w:rsidRDefault="00000000">
      <w:pPr>
        <w:jc w:val="center"/>
        <w:rPr>
          <w:rFonts w:ascii="Garamond" w:eastAsia="Garamond" w:hAnsi="Garamond" w:cs="Garamond"/>
          <w:b/>
          <w:color w:val="0000FF"/>
          <w:sz w:val="22"/>
          <w:szCs w:val="22"/>
          <w:u w:val="single"/>
        </w:rPr>
      </w:pPr>
      <w:r>
        <w:fldChar w:fldCharType="begin"/>
      </w:r>
      <w:r>
        <w:instrText xml:space="preserve"> HYPERLINK "https://ace.nd.edu/programs/teach/current-ace-teacher-resources#academic" </w:instrText>
      </w:r>
      <w:r>
        <w:fldChar w:fldCharType="separate"/>
      </w:r>
      <w:r>
        <w:rPr>
          <w:rFonts w:ascii="Garamond" w:eastAsia="Garamond" w:hAnsi="Garamond" w:cs="Garamond"/>
          <w:b/>
          <w:color w:val="0000FF"/>
          <w:sz w:val="22"/>
          <w:szCs w:val="22"/>
          <w:u w:val="single"/>
        </w:rPr>
        <w:t>DIGITAL RECORDING EXPECTATIONS, RESOURCES, AND FORMS</w:t>
      </w:r>
    </w:p>
    <w:p w14:paraId="08E846F0" w14:textId="77777777" w:rsidR="0065220D" w:rsidRDefault="00000000">
      <w:pPr>
        <w:rPr>
          <w:rFonts w:ascii="Garamond" w:eastAsia="Garamond" w:hAnsi="Garamond" w:cs="Garamond"/>
          <w:sz w:val="28"/>
          <w:szCs w:val="28"/>
          <w:u w:val="single"/>
        </w:rPr>
      </w:pPr>
      <w:r>
        <w:fldChar w:fldCharType="end"/>
      </w:r>
    </w:p>
    <w:p w14:paraId="51F62D0B" w14:textId="77777777" w:rsidR="0065220D" w:rsidRDefault="00000000">
      <w:pPr>
        <w:pStyle w:val="Heading1"/>
        <w:rPr>
          <w:rFonts w:ascii="Garamond" w:eastAsia="Garamond" w:hAnsi="Garamond" w:cs="Garamond"/>
          <w:b w:val="0"/>
          <w:sz w:val="21"/>
          <w:szCs w:val="21"/>
        </w:rPr>
      </w:pPr>
      <w:bookmarkStart w:id="26" w:name="bookmark=id.2bn6wsx" w:colFirst="0" w:colLast="0"/>
      <w:bookmarkEnd w:id="26"/>
      <w:r>
        <w:rPr>
          <w:rFonts w:ascii="Garamond" w:eastAsia="Garamond" w:hAnsi="Garamond" w:cs="Garamond"/>
          <w:b w:val="0"/>
          <w:sz w:val="21"/>
          <w:szCs w:val="21"/>
        </w:rPr>
        <w:t xml:space="preserve">ACE will contact school administrators in August to ask that they complete a release form to authorize teachers to film in the classroom.  Please remind your administrators to complete this form in a timely manner.  </w:t>
      </w:r>
    </w:p>
    <w:p w14:paraId="6C2AE040" w14:textId="77777777" w:rsidR="0065220D" w:rsidRDefault="0065220D">
      <w:pPr>
        <w:pStyle w:val="Heading1"/>
        <w:jc w:val="center"/>
        <w:rPr>
          <w:rFonts w:ascii="Garamond" w:eastAsia="Garamond" w:hAnsi="Garamond" w:cs="Garamond"/>
          <w:sz w:val="22"/>
          <w:szCs w:val="22"/>
        </w:rPr>
      </w:pPr>
    </w:p>
    <w:p w14:paraId="43E9EE9C" w14:textId="77777777" w:rsidR="0065220D" w:rsidRDefault="0065220D">
      <w:pPr>
        <w:pStyle w:val="Heading1"/>
        <w:jc w:val="center"/>
        <w:rPr>
          <w:rFonts w:ascii="Garamond" w:eastAsia="Garamond" w:hAnsi="Garamond" w:cs="Garamond"/>
          <w:sz w:val="22"/>
          <w:szCs w:val="22"/>
        </w:rPr>
      </w:pPr>
    </w:p>
    <w:p w14:paraId="0073BE27" w14:textId="77777777" w:rsidR="0065220D" w:rsidRDefault="00000000">
      <w:pPr>
        <w:pStyle w:val="Heading1"/>
        <w:jc w:val="center"/>
        <w:rPr>
          <w:rFonts w:ascii="Garamond" w:eastAsia="Garamond" w:hAnsi="Garamond" w:cs="Garamond"/>
          <w:sz w:val="22"/>
          <w:szCs w:val="22"/>
        </w:rPr>
      </w:pPr>
      <w:bookmarkStart w:id="27" w:name="bookmark=id.cst8qet8t4q1" w:colFirst="0" w:colLast="0"/>
      <w:bookmarkEnd w:id="27"/>
      <w:r>
        <w:rPr>
          <w:rFonts w:ascii="Garamond" w:eastAsia="Garamond" w:hAnsi="Garamond" w:cs="Garamond"/>
          <w:sz w:val="22"/>
          <w:szCs w:val="22"/>
        </w:rPr>
        <w:t>APPENDIX D</w:t>
      </w:r>
    </w:p>
    <w:p w14:paraId="73528BB9"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PROFESSIONAL GROWTH PROJECT RUBRICS</w:t>
      </w:r>
    </w:p>
    <w:p w14:paraId="40C722D5" w14:textId="77777777" w:rsidR="0065220D" w:rsidRDefault="0065220D">
      <w:pPr>
        <w:jc w:val="center"/>
        <w:rPr>
          <w:rFonts w:ascii="Garamond" w:eastAsia="Garamond" w:hAnsi="Garamond" w:cs="Garamond"/>
          <w:sz w:val="22"/>
          <w:szCs w:val="22"/>
        </w:rPr>
      </w:pPr>
    </w:p>
    <w:p w14:paraId="32901687" w14:textId="77777777" w:rsidR="0065220D" w:rsidRDefault="00000000">
      <w:pPr>
        <w:rPr>
          <w:rFonts w:ascii="Garamond" w:eastAsia="Garamond" w:hAnsi="Garamond" w:cs="Garamond"/>
          <w:sz w:val="21"/>
          <w:szCs w:val="21"/>
        </w:rPr>
      </w:pPr>
      <w:bookmarkStart w:id="28" w:name="bookmark=id.qsh70q" w:colFirst="0" w:colLast="0"/>
      <w:bookmarkEnd w:id="28"/>
      <w:r>
        <w:rPr>
          <w:rFonts w:ascii="Garamond" w:eastAsia="Garamond" w:hAnsi="Garamond" w:cs="Garamond"/>
          <w:sz w:val="21"/>
          <w:szCs w:val="21"/>
          <w:u w:val="single"/>
        </w:rPr>
        <w:t>Expectations for Presentation</w:t>
      </w:r>
      <w:r>
        <w:rPr>
          <w:rFonts w:ascii="Garamond" w:eastAsia="Garamond" w:hAnsi="Garamond" w:cs="Garamond"/>
          <w:sz w:val="21"/>
          <w:szCs w:val="21"/>
        </w:rPr>
        <w:t>:</w:t>
      </w:r>
    </w:p>
    <w:p w14:paraId="5CBD0804" w14:textId="77777777" w:rsidR="0065220D" w:rsidRDefault="00000000">
      <w:pPr>
        <w:rPr>
          <w:rFonts w:ascii="Garamond" w:eastAsia="Garamond" w:hAnsi="Garamond" w:cs="Garamond"/>
          <w:sz w:val="21"/>
          <w:szCs w:val="21"/>
        </w:rPr>
      </w:pPr>
      <w:r>
        <w:rPr>
          <w:rFonts w:ascii="Garamond" w:eastAsia="Garamond" w:hAnsi="Garamond" w:cs="Garamond"/>
          <w:sz w:val="21"/>
          <w:szCs w:val="21"/>
        </w:rPr>
        <w:t xml:space="preserve">The teacher should provide a plan for a local, regional, or national presentation based on a current practice/strategy that has been successful in the classroom.  The presentation may also be delivered to a group of faculty/department at the teacher’s school.  It must include a works cited page, slides and presentation materials, a photo of the teacher delivering the presentation and a 1-2-page reflection piece.  </w:t>
      </w:r>
      <w:r>
        <w:rPr>
          <w:rFonts w:ascii="Garamond" w:eastAsia="Garamond" w:hAnsi="Garamond" w:cs="Garamond"/>
          <w:b/>
          <w:sz w:val="21"/>
          <w:szCs w:val="21"/>
        </w:rPr>
        <w:t xml:space="preserve">Reflection prompt: </w:t>
      </w:r>
      <w:r>
        <w:rPr>
          <w:rFonts w:ascii="Garamond" w:eastAsia="Garamond" w:hAnsi="Garamond" w:cs="Garamond"/>
          <w:b/>
          <w:color w:val="222222"/>
          <w:sz w:val="21"/>
          <w:szCs w:val="21"/>
          <w:highlight w:val="white"/>
        </w:rPr>
        <w:t>Reflect on your goals for the presentation as well as how you perceive those in attendance benefitted from the information/research you shared. Describe 1-2 highlights associated with the preparation and/or delivery of this presentation.  Then, describe 1-2 challenges that you encountered; explain why these were challenging; and discuss what you learned that might implicate your future work.  </w:t>
      </w:r>
    </w:p>
    <w:p w14:paraId="5AE96C86" w14:textId="77777777" w:rsidR="0065220D" w:rsidRDefault="0065220D">
      <w:pPr>
        <w:rPr>
          <w:rFonts w:ascii="Garamond" w:eastAsia="Garamond" w:hAnsi="Garamond" w:cs="Garamond"/>
          <w:b/>
          <w:i/>
          <w:sz w:val="22"/>
          <w:szCs w:val="22"/>
        </w:rPr>
      </w:pPr>
    </w:p>
    <w:p w14:paraId="47F5402C" w14:textId="77777777" w:rsidR="0065220D" w:rsidRDefault="0065220D">
      <w:pPr>
        <w:rPr>
          <w:rFonts w:ascii="Garamond" w:eastAsia="Garamond" w:hAnsi="Garamond" w:cs="Garamond"/>
          <w:sz w:val="16"/>
          <w:szCs w:val="16"/>
        </w:rPr>
      </w:pPr>
    </w:p>
    <w:p w14:paraId="26ABBC9D" w14:textId="77777777" w:rsidR="0065220D" w:rsidRDefault="00000000">
      <w:pPr>
        <w:rPr>
          <w:rFonts w:ascii="Garamond" w:eastAsia="Garamond" w:hAnsi="Garamond" w:cs="Garamond"/>
          <w:b/>
          <w:color w:val="FF0000"/>
          <w:sz w:val="22"/>
          <w:szCs w:val="22"/>
        </w:rPr>
      </w:pPr>
      <w:r>
        <w:rPr>
          <w:rFonts w:ascii="Garamond" w:eastAsia="Garamond" w:hAnsi="Garamond" w:cs="Garamond"/>
          <w:b/>
          <w:color w:val="FF0000"/>
          <w:sz w:val="22"/>
          <w:szCs w:val="22"/>
        </w:rPr>
        <w:t xml:space="preserve">Please consult </w:t>
      </w:r>
      <w:hyperlink r:id="rId60">
        <w:r>
          <w:rPr>
            <w:rFonts w:ascii="Garamond" w:eastAsia="Garamond" w:hAnsi="Garamond" w:cs="Garamond"/>
            <w:b/>
            <w:color w:val="0000FF"/>
            <w:sz w:val="22"/>
            <w:szCs w:val="22"/>
            <w:u w:val="single"/>
          </w:rPr>
          <w:t>this link</w:t>
        </w:r>
      </w:hyperlink>
      <w:r>
        <w:rPr>
          <w:rFonts w:ascii="Garamond" w:eastAsia="Garamond" w:hAnsi="Garamond" w:cs="Garamond"/>
          <w:b/>
          <w:color w:val="FF0000"/>
          <w:sz w:val="22"/>
          <w:szCs w:val="22"/>
        </w:rPr>
        <w:t xml:space="preserve"> for some examples of thoughtful, well-crafted professional growth projects.</w:t>
      </w:r>
    </w:p>
    <w:p w14:paraId="256FAAB4" w14:textId="77777777" w:rsidR="0065220D" w:rsidRDefault="0065220D">
      <w:pPr>
        <w:rPr>
          <w:rFonts w:ascii="Garamond" w:eastAsia="Garamond" w:hAnsi="Garamond" w:cs="Garamond"/>
          <w:sz w:val="16"/>
          <w:szCs w:val="16"/>
        </w:rPr>
      </w:pPr>
    </w:p>
    <w:p w14:paraId="47F482CC" w14:textId="77777777" w:rsidR="0065220D" w:rsidRDefault="0065220D">
      <w:pPr>
        <w:rPr>
          <w:rFonts w:ascii="Garamond" w:eastAsia="Garamond" w:hAnsi="Garamond" w:cs="Garamond"/>
          <w:sz w:val="16"/>
          <w:szCs w:val="16"/>
        </w:rPr>
      </w:pPr>
    </w:p>
    <w:p w14:paraId="0A4AA9EC" w14:textId="77777777" w:rsidR="0065220D" w:rsidRDefault="00000000">
      <w:pPr>
        <w:rPr>
          <w:rFonts w:ascii="Garamond" w:eastAsia="Garamond" w:hAnsi="Garamond" w:cs="Garamond"/>
          <w:b/>
          <w:i/>
          <w:sz w:val="22"/>
          <w:szCs w:val="22"/>
          <w:u w:val="single"/>
        </w:rPr>
      </w:pPr>
      <w:r>
        <w:rPr>
          <w:rFonts w:ascii="Garamond" w:eastAsia="Garamond" w:hAnsi="Garamond" w:cs="Garamond"/>
          <w:b/>
          <w:i/>
          <w:sz w:val="22"/>
          <w:szCs w:val="22"/>
          <w:u w:val="single"/>
        </w:rPr>
        <w:t>Rubric for Presentation</w:t>
      </w:r>
    </w:p>
    <w:tbl>
      <w:tblPr>
        <w:tblStyle w:val="af"/>
        <w:tblW w:w="9265" w:type="dxa"/>
        <w:tblLayout w:type="fixed"/>
        <w:tblLook w:val="0400" w:firstRow="0" w:lastRow="0" w:firstColumn="0" w:lastColumn="0" w:noHBand="0" w:noVBand="1"/>
      </w:tblPr>
      <w:tblGrid>
        <w:gridCol w:w="1437"/>
        <w:gridCol w:w="1768"/>
        <w:gridCol w:w="2130"/>
        <w:gridCol w:w="2130"/>
        <w:gridCol w:w="1800"/>
      </w:tblGrid>
      <w:tr w:rsidR="0065220D" w14:paraId="18C3DF0E"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6D658618" w14:textId="77777777" w:rsidR="0065220D" w:rsidRDefault="0065220D">
            <w:pPr>
              <w:rPr>
                <w:rFonts w:ascii="Garamond" w:eastAsia="Garamond" w:hAnsi="Garamond" w:cs="Garamond"/>
                <w:sz w:val="16"/>
                <w:szCs w:val="16"/>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6AD62BDF" w14:textId="77777777" w:rsidR="0065220D" w:rsidRDefault="00000000">
            <w:pPr>
              <w:rPr>
                <w:rFonts w:ascii="Garamond" w:eastAsia="Garamond" w:hAnsi="Garamond" w:cs="Garamond"/>
                <w:sz w:val="16"/>
                <w:szCs w:val="16"/>
              </w:rPr>
            </w:pPr>
            <w:r>
              <w:rPr>
                <w:rFonts w:ascii="Garamond" w:eastAsia="Garamond" w:hAnsi="Garamond" w:cs="Garamond"/>
                <w:sz w:val="16"/>
                <w:szCs w:val="16"/>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55DEC18" w14:textId="77777777" w:rsidR="0065220D" w:rsidRDefault="00000000">
            <w:pPr>
              <w:rPr>
                <w:rFonts w:ascii="Garamond" w:eastAsia="Garamond" w:hAnsi="Garamond" w:cs="Garamond"/>
                <w:sz w:val="16"/>
                <w:szCs w:val="16"/>
              </w:rPr>
            </w:pPr>
            <w:r>
              <w:rPr>
                <w:rFonts w:ascii="Garamond" w:eastAsia="Garamond" w:hAnsi="Garamond" w:cs="Garamond"/>
                <w:sz w:val="16"/>
                <w:szCs w:val="16"/>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6F3725B7" w14:textId="77777777" w:rsidR="0065220D" w:rsidRDefault="00000000">
            <w:pPr>
              <w:rPr>
                <w:rFonts w:ascii="Garamond" w:eastAsia="Garamond" w:hAnsi="Garamond" w:cs="Garamond"/>
                <w:sz w:val="16"/>
                <w:szCs w:val="16"/>
              </w:rPr>
            </w:pPr>
            <w:r>
              <w:rPr>
                <w:rFonts w:ascii="Garamond" w:eastAsia="Garamond" w:hAnsi="Garamond" w:cs="Garamond"/>
                <w:sz w:val="16"/>
                <w:szCs w:val="16"/>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1AEC4E2" w14:textId="77777777" w:rsidR="0065220D" w:rsidRDefault="00000000">
            <w:pPr>
              <w:rPr>
                <w:rFonts w:ascii="Garamond" w:eastAsia="Garamond" w:hAnsi="Garamond" w:cs="Garamond"/>
                <w:sz w:val="16"/>
                <w:szCs w:val="16"/>
              </w:rPr>
            </w:pPr>
            <w:r>
              <w:rPr>
                <w:rFonts w:ascii="Garamond" w:eastAsia="Garamond" w:hAnsi="Garamond" w:cs="Garamond"/>
                <w:sz w:val="16"/>
                <w:szCs w:val="16"/>
              </w:rPr>
              <w:t>2-1</w:t>
            </w:r>
          </w:p>
        </w:tc>
      </w:tr>
      <w:tr w:rsidR="0065220D" w14:paraId="34EFA816"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2D50E478" w14:textId="77777777" w:rsidR="0065220D" w:rsidRDefault="00000000">
            <w:pPr>
              <w:rPr>
                <w:rFonts w:ascii="Garamond" w:eastAsia="Garamond" w:hAnsi="Garamond" w:cs="Garamond"/>
                <w:sz w:val="16"/>
                <w:szCs w:val="16"/>
              </w:rPr>
            </w:pPr>
            <w:r>
              <w:rPr>
                <w:rFonts w:ascii="Garamond" w:eastAsia="Garamond" w:hAnsi="Garamond" w:cs="Garamond"/>
                <w:sz w:val="16"/>
                <w:szCs w:val="16"/>
              </w:rPr>
              <w:t>Presentation Content (x2)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35994E8"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selects a presentation topic that is important to the field of education, and he/she finds ways to effectively contextualize the topic to meet the needs of the audience.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6EB23C6E"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selects a presentation topic that is important to the field of education, and he/she is mostly successful in finding ways to contextualize the topic to meet the needs of the audience.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6C531F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selects a presentation topic that is important to the field of education, and he/she is moderately successful in finding ways to contextualize the topic to meet the needs of the audience.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61B6B4A"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selects a presentation topic that has limited impact on the field of education, and/or he/she is unsuccessful in finding ways to contextualize the topic to meet the needs of the audience.</w:t>
            </w:r>
          </w:p>
        </w:tc>
      </w:tr>
      <w:tr w:rsidR="0065220D" w14:paraId="31408F9B"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6910224A" w14:textId="77777777" w:rsidR="0065220D" w:rsidRDefault="00000000">
            <w:pPr>
              <w:rPr>
                <w:rFonts w:ascii="Garamond" w:eastAsia="Garamond" w:hAnsi="Garamond" w:cs="Garamond"/>
                <w:sz w:val="16"/>
                <w:szCs w:val="16"/>
              </w:rPr>
            </w:pPr>
            <w:r>
              <w:rPr>
                <w:rFonts w:ascii="Garamond" w:eastAsia="Garamond" w:hAnsi="Garamond" w:cs="Garamond"/>
                <w:sz w:val="16"/>
                <w:szCs w:val="16"/>
              </w:rPr>
              <w:t>Integration of Research (x2)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B0069F8"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seamlessly integrates high quality, up-to-date, and relevant research that animates the presentation’s content.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9EE16F3"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includes quality research that supports the content of the presentation.</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DF34989"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includes some research that supports the content of the presentation.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958DDC5"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fails to include substantial research that supports the content of the presentation.</w:t>
            </w:r>
          </w:p>
        </w:tc>
      </w:tr>
      <w:tr w:rsidR="0065220D" w14:paraId="3E2B8747"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4D1FA43" w14:textId="77777777" w:rsidR="0065220D" w:rsidRDefault="00000000">
            <w:pPr>
              <w:rPr>
                <w:rFonts w:ascii="Garamond" w:eastAsia="Garamond" w:hAnsi="Garamond" w:cs="Garamond"/>
                <w:sz w:val="16"/>
                <w:szCs w:val="16"/>
              </w:rPr>
            </w:pPr>
            <w:r>
              <w:rPr>
                <w:rFonts w:ascii="Garamond" w:eastAsia="Garamond" w:hAnsi="Garamond" w:cs="Garamond"/>
                <w:sz w:val="16"/>
                <w:szCs w:val="16"/>
              </w:rPr>
              <w:t>Reflection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67AA4B8"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thoughtful and well-written 1-2-page reflection that thoroughly examines the successful elements of the presentation, the challenges, and the implications for the teacher’s future work.</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A0E1284"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mostly well-written reflection that adequately explains the successful elements of the presentation, the challenges and the implications for the teacher’s future work.</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8E92C77"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writes a reflection that, while incomplete and/or sloppy in parts, notes certain successful aspects of the presentation, challenges, and the implications for the teacher’s future work.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5BBB41"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reflection that is organized poorly and fails to sufficiently discuss the key elements associated with the preparation or delivery of the presentation.</w:t>
            </w:r>
          </w:p>
        </w:tc>
      </w:tr>
      <w:tr w:rsidR="0065220D" w14:paraId="1A6D07DE"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26F18064" w14:textId="77777777" w:rsidR="0065220D" w:rsidRDefault="00000000">
            <w:pPr>
              <w:rPr>
                <w:rFonts w:ascii="Garamond" w:eastAsia="Garamond" w:hAnsi="Garamond" w:cs="Garamond"/>
                <w:sz w:val="16"/>
                <w:szCs w:val="16"/>
              </w:rPr>
            </w:pPr>
            <w:r>
              <w:rPr>
                <w:rFonts w:ascii="Garamond" w:eastAsia="Garamond" w:hAnsi="Garamond" w:cs="Garamond"/>
                <w:sz w:val="16"/>
                <w:szCs w:val="16"/>
              </w:rPr>
              <w:t>Professionalism</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9D74EC0"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Additional required components: </w:t>
            </w:r>
          </w:p>
          <w:p w14:paraId="73F4EE18" w14:textId="77777777" w:rsidR="0065220D" w:rsidRDefault="0065220D">
            <w:pPr>
              <w:rPr>
                <w:rFonts w:ascii="Garamond" w:eastAsia="Garamond" w:hAnsi="Garamond" w:cs="Garamond"/>
                <w:sz w:val="16"/>
                <w:szCs w:val="16"/>
              </w:rPr>
            </w:pPr>
          </w:p>
          <w:p w14:paraId="165F0076" w14:textId="77777777" w:rsidR="0065220D" w:rsidRDefault="00000000">
            <w:pPr>
              <w:rPr>
                <w:rFonts w:ascii="Garamond" w:eastAsia="Garamond" w:hAnsi="Garamond" w:cs="Garamond"/>
                <w:sz w:val="16"/>
                <w:szCs w:val="16"/>
              </w:rPr>
            </w:pPr>
            <w:r>
              <w:rPr>
                <w:rFonts w:ascii="Garamond" w:eastAsia="Garamond" w:hAnsi="Garamond" w:cs="Garamond"/>
                <w:sz w:val="16"/>
                <w:szCs w:val="16"/>
              </w:rPr>
              <w:t>--Works cited page</w:t>
            </w:r>
          </w:p>
          <w:p w14:paraId="55A17E5D" w14:textId="77777777" w:rsidR="0065220D" w:rsidRDefault="00000000">
            <w:pPr>
              <w:rPr>
                <w:rFonts w:ascii="Garamond" w:eastAsia="Garamond" w:hAnsi="Garamond" w:cs="Garamond"/>
                <w:sz w:val="16"/>
                <w:szCs w:val="16"/>
              </w:rPr>
            </w:pPr>
            <w:r>
              <w:rPr>
                <w:rFonts w:ascii="Garamond" w:eastAsia="Garamond" w:hAnsi="Garamond" w:cs="Garamond"/>
                <w:sz w:val="16"/>
                <w:szCs w:val="16"/>
              </w:rPr>
              <w:t>--Presentation slides (</w:t>
            </w:r>
            <w:proofErr w:type="spellStart"/>
            <w:r>
              <w:rPr>
                <w:rFonts w:ascii="Garamond" w:eastAsia="Garamond" w:hAnsi="Garamond" w:cs="Garamond"/>
                <w:sz w:val="16"/>
                <w:szCs w:val="16"/>
              </w:rPr>
              <w:t>Powerpoint</w:t>
            </w:r>
            <w:proofErr w:type="spellEnd"/>
            <w:r>
              <w:rPr>
                <w:rFonts w:ascii="Garamond" w:eastAsia="Garamond" w:hAnsi="Garamond" w:cs="Garamond"/>
                <w:sz w:val="16"/>
                <w:szCs w:val="16"/>
              </w:rPr>
              <w:t>, Prezi, etc.) and materials</w:t>
            </w:r>
          </w:p>
          <w:p w14:paraId="2F79AB46" w14:textId="77777777" w:rsidR="0065220D" w:rsidRDefault="00000000">
            <w:pPr>
              <w:rPr>
                <w:rFonts w:ascii="Garamond" w:eastAsia="Garamond" w:hAnsi="Garamond" w:cs="Garamond"/>
                <w:sz w:val="16"/>
                <w:szCs w:val="16"/>
              </w:rPr>
            </w:pPr>
            <w:r>
              <w:rPr>
                <w:rFonts w:ascii="Garamond" w:eastAsia="Garamond" w:hAnsi="Garamond" w:cs="Garamond"/>
                <w:sz w:val="16"/>
                <w:szCs w:val="16"/>
              </w:rPr>
              <w:t>--Photo of the teacher delivering the presentation.</w:t>
            </w:r>
          </w:p>
          <w:p w14:paraId="69AC6F13"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--Communication with and approval from supervisor </w:t>
            </w:r>
            <w:r>
              <w:rPr>
                <w:rFonts w:ascii="Garamond" w:eastAsia="Garamond" w:hAnsi="Garamond" w:cs="Garamond"/>
                <w:b/>
                <w:sz w:val="16"/>
                <w:szCs w:val="16"/>
                <w:u w:val="single"/>
              </w:rPr>
              <w:t>by September 18</w:t>
            </w:r>
            <w:r>
              <w:rPr>
                <w:rFonts w:ascii="Garamond" w:eastAsia="Garamond" w:hAnsi="Garamond" w:cs="Garamond"/>
                <w:b/>
                <w:sz w:val="16"/>
                <w:szCs w:val="16"/>
                <w:u w:val="single"/>
                <w:vertAlign w:val="superscript"/>
              </w:rPr>
              <w:t>th</w:t>
            </w:r>
            <w:r>
              <w:rPr>
                <w:rFonts w:ascii="Garamond" w:eastAsia="Garamond" w:hAnsi="Garamond" w:cs="Garamond"/>
                <w:sz w:val="16"/>
                <w:szCs w:val="16"/>
              </w:rPr>
              <w:t>.</w:t>
            </w:r>
          </w:p>
          <w:p w14:paraId="172E1328"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submits the above components </w:t>
            </w:r>
            <w:r>
              <w:rPr>
                <w:rFonts w:ascii="Garamond" w:eastAsia="Garamond" w:hAnsi="Garamond" w:cs="Garamond"/>
                <w:sz w:val="16"/>
                <w:szCs w:val="16"/>
              </w:rPr>
              <w:lastRenderedPageBreak/>
              <w:t>on time and in a professional manner.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5DA1A48B" w14:textId="77777777" w:rsidR="0065220D" w:rsidRDefault="00000000">
            <w:pPr>
              <w:rPr>
                <w:rFonts w:ascii="Garamond" w:eastAsia="Garamond" w:hAnsi="Garamond" w:cs="Garamond"/>
                <w:sz w:val="16"/>
                <w:szCs w:val="16"/>
              </w:rPr>
            </w:pPr>
            <w:r>
              <w:rPr>
                <w:rFonts w:ascii="Garamond" w:eastAsia="Garamond" w:hAnsi="Garamond" w:cs="Garamond"/>
                <w:sz w:val="16"/>
                <w:szCs w:val="16"/>
              </w:rPr>
              <w:lastRenderedPageBreak/>
              <w:t>The teacher submits almost all of the required components on time and in a professional manner.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1D325F7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some of the required components on time and in a professional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085DC9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few or none of the components on time or in a professional manner.</w:t>
            </w:r>
          </w:p>
        </w:tc>
      </w:tr>
    </w:tbl>
    <w:p w14:paraId="63D39627" w14:textId="77777777" w:rsidR="0065220D" w:rsidRDefault="0065220D">
      <w:pPr>
        <w:rPr>
          <w:rFonts w:ascii="Garamond" w:eastAsia="Garamond" w:hAnsi="Garamond" w:cs="Garamond"/>
          <w:b/>
          <w:sz w:val="16"/>
          <w:szCs w:val="16"/>
        </w:rPr>
      </w:pPr>
      <w:bookmarkStart w:id="29" w:name="_heading=h.3as4poj" w:colFirst="0" w:colLast="0"/>
      <w:bookmarkEnd w:id="29"/>
    </w:p>
    <w:p w14:paraId="47345373" w14:textId="77777777" w:rsidR="0065220D" w:rsidRDefault="0065220D">
      <w:pPr>
        <w:rPr>
          <w:rFonts w:ascii="Garamond" w:eastAsia="Garamond" w:hAnsi="Garamond" w:cs="Garamond"/>
          <w:sz w:val="22"/>
          <w:szCs w:val="22"/>
        </w:rPr>
      </w:pPr>
    </w:p>
    <w:p w14:paraId="3D72313A" w14:textId="77777777" w:rsidR="0065220D" w:rsidRDefault="0065220D">
      <w:pPr>
        <w:rPr>
          <w:rFonts w:ascii="Garamond" w:eastAsia="Garamond" w:hAnsi="Garamond" w:cs="Garamond"/>
          <w:sz w:val="21"/>
          <w:szCs w:val="21"/>
          <w:u w:val="single"/>
        </w:rPr>
      </w:pPr>
      <w:bookmarkStart w:id="30" w:name="bookmark=id.1pxezwc" w:colFirst="0" w:colLast="0"/>
      <w:bookmarkEnd w:id="30"/>
    </w:p>
    <w:p w14:paraId="60D75EBA" w14:textId="77777777" w:rsidR="0065220D" w:rsidRDefault="00000000">
      <w:pPr>
        <w:rPr>
          <w:rFonts w:ascii="Garamond" w:eastAsia="Garamond" w:hAnsi="Garamond" w:cs="Garamond"/>
          <w:sz w:val="21"/>
          <w:szCs w:val="21"/>
        </w:rPr>
      </w:pPr>
      <w:r>
        <w:rPr>
          <w:rFonts w:ascii="Garamond" w:eastAsia="Garamond" w:hAnsi="Garamond" w:cs="Garamond"/>
          <w:sz w:val="21"/>
          <w:szCs w:val="21"/>
          <w:u w:val="single"/>
        </w:rPr>
        <w:t>Expectations for Research Writing</w:t>
      </w:r>
      <w:r>
        <w:rPr>
          <w:rFonts w:ascii="Garamond" w:eastAsia="Garamond" w:hAnsi="Garamond" w:cs="Garamond"/>
          <w:sz w:val="21"/>
          <w:szCs w:val="21"/>
        </w:rPr>
        <w:t>:</w:t>
      </w:r>
    </w:p>
    <w:p w14:paraId="4159EB8C" w14:textId="77777777" w:rsidR="0065220D" w:rsidRDefault="00000000">
      <w:pPr>
        <w:rPr>
          <w:rFonts w:ascii="Garamond" w:eastAsia="Garamond" w:hAnsi="Garamond" w:cs="Garamond"/>
          <w:sz w:val="22"/>
          <w:szCs w:val="22"/>
        </w:rPr>
      </w:pPr>
      <w:r>
        <w:rPr>
          <w:rFonts w:ascii="Garamond" w:eastAsia="Garamond" w:hAnsi="Garamond" w:cs="Garamond"/>
          <w:sz w:val="21"/>
          <w:szCs w:val="21"/>
        </w:rPr>
        <w:t xml:space="preserve">This assignment asks the teacher to research a relevant school issue, curriculum decision or pedagogical practice for the purpose of improving the quality of teaching and learning in his/her school or local community.  </w:t>
      </w:r>
      <w:r>
        <w:rPr>
          <w:rFonts w:ascii="Garamond" w:eastAsia="Garamond" w:hAnsi="Garamond" w:cs="Garamond"/>
          <w:sz w:val="22"/>
          <w:szCs w:val="22"/>
        </w:rPr>
        <w:t xml:space="preserve">The teacher should have a clear idea of the specific audience and purpose of the research paper.  This is not a traditional research paper akin to something written in college.  Instead, this paper should address a research question that the teacher sees as salient to his/her local context.  To do this well, the teacher will be expected to situate the research question within a broader review of the literature using peer-reviewed journal articles as well as books from academic publishers.  Topics might include, but are not limited to, theories of educational practice, current best practices in the teaching of students with special needs or limited English proficiency, as well as examinations of content-specific practices.  Teachers choosing this option should consider who in the local context they can share their research with as a way to inform or persuade.  </w:t>
      </w:r>
    </w:p>
    <w:p w14:paraId="31AE3BDE" w14:textId="77777777" w:rsidR="0065220D" w:rsidRDefault="0065220D">
      <w:pPr>
        <w:rPr>
          <w:rFonts w:ascii="Garamond" w:eastAsia="Garamond" w:hAnsi="Garamond" w:cs="Garamond"/>
          <w:sz w:val="21"/>
          <w:szCs w:val="21"/>
        </w:rPr>
      </w:pPr>
    </w:p>
    <w:p w14:paraId="043B7D9B" w14:textId="77777777" w:rsidR="0065220D" w:rsidRDefault="0065220D">
      <w:pPr>
        <w:rPr>
          <w:rFonts w:ascii="Garamond" w:eastAsia="Garamond" w:hAnsi="Garamond" w:cs="Garamond"/>
          <w:b/>
          <w:i/>
          <w:sz w:val="16"/>
          <w:szCs w:val="16"/>
          <w:u w:val="single"/>
        </w:rPr>
      </w:pPr>
    </w:p>
    <w:p w14:paraId="794E617F" w14:textId="77777777" w:rsidR="0065220D" w:rsidRDefault="0065220D">
      <w:pPr>
        <w:rPr>
          <w:rFonts w:ascii="Garamond" w:eastAsia="Garamond" w:hAnsi="Garamond" w:cs="Garamond"/>
          <w:b/>
          <w:i/>
          <w:sz w:val="16"/>
          <w:szCs w:val="16"/>
          <w:u w:val="single"/>
        </w:rPr>
      </w:pPr>
    </w:p>
    <w:p w14:paraId="4EFF3C32" w14:textId="77777777" w:rsidR="0065220D" w:rsidRDefault="00000000">
      <w:pPr>
        <w:rPr>
          <w:rFonts w:ascii="Garamond" w:eastAsia="Garamond" w:hAnsi="Garamond" w:cs="Garamond"/>
          <w:b/>
          <w:i/>
          <w:sz w:val="22"/>
          <w:szCs w:val="22"/>
          <w:u w:val="single"/>
        </w:rPr>
      </w:pPr>
      <w:r>
        <w:rPr>
          <w:rFonts w:ascii="Garamond" w:eastAsia="Garamond" w:hAnsi="Garamond" w:cs="Garamond"/>
          <w:b/>
          <w:i/>
          <w:sz w:val="22"/>
          <w:szCs w:val="22"/>
          <w:u w:val="single"/>
        </w:rPr>
        <w:t>Rubric for Research Writing</w:t>
      </w:r>
    </w:p>
    <w:tbl>
      <w:tblPr>
        <w:tblStyle w:val="af0"/>
        <w:tblW w:w="9265" w:type="dxa"/>
        <w:tblLayout w:type="fixed"/>
        <w:tblLook w:val="0400" w:firstRow="0" w:lastRow="0" w:firstColumn="0" w:lastColumn="0" w:noHBand="0" w:noVBand="1"/>
      </w:tblPr>
      <w:tblGrid>
        <w:gridCol w:w="1437"/>
        <w:gridCol w:w="1768"/>
        <w:gridCol w:w="2130"/>
        <w:gridCol w:w="2130"/>
        <w:gridCol w:w="1800"/>
      </w:tblGrid>
      <w:tr w:rsidR="0065220D" w14:paraId="45CD2DCE"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0B53C22" w14:textId="77777777" w:rsidR="0065220D" w:rsidRDefault="0065220D">
            <w:pPr>
              <w:rPr>
                <w:rFonts w:ascii="Garamond" w:eastAsia="Garamond" w:hAnsi="Garamond" w:cs="Garamond"/>
                <w:sz w:val="16"/>
                <w:szCs w:val="16"/>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3D0A265" w14:textId="77777777" w:rsidR="0065220D" w:rsidRDefault="00000000">
            <w:pPr>
              <w:rPr>
                <w:rFonts w:ascii="Garamond" w:eastAsia="Garamond" w:hAnsi="Garamond" w:cs="Garamond"/>
                <w:sz w:val="16"/>
                <w:szCs w:val="16"/>
              </w:rPr>
            </w:pPr>
            <w:r>
              <w:rPr>
                <w:rFonts w:ascii="Garamond" w:eastAsia="Garamond" w:hAnsi="Garamond" w:cs="Garamond"/>
                <w:sz w:val="16"/>
                <w:szCs w:val="16"/>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65F2BF73" w14:textId="77777777" w:rsidR="0065220D" w:rsidRDefault="00000000">
            <w:pPr>
              <w:rPr>
                <w:rFonts w:ascii="Garamond" w:eastAsia="Garamond" w:hAnsi="Garamond" w:cs="Garamond"/>
                <w:sz w:val="16"/>
                <w:szCs w:val="16"/>
              </w:rPr>
            </w:pPr>
            <w:r>
              <w:rPr>
                <w:rFonts w:ascii="Garamond" w:eastAsia="Garamond" w:hAnsi="Garamond" w:cs="Garamond"/>
                <w:sz w:val="16"/>
                <w:szCs w:val="16"/>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2CA798E9" w14:textId="77777777" w:rsidR="0065220D" w:rsidRDefault="00000000">
            <w:pPr>
              <w:rPr>
                <w:rFonts w:ascii="Garamond" w:eastAsia="Garamond" w:hAnsi="Garamond" w:cs="Garamond"/>
                <w:sz w:val="16"/>
                <w:szCs w:val="16"/>
              </w:rPr>
            </w:pPr>
            <w:r>
              <w:rPr>
                <w:rFonts w:ascii="Garamond" w:eastAsia="Garamond" w:hAnsi="Garamond" w:cs="Garamond"/>
                <w:sz w:val="16"/>
                <w:szCs w:val="16"/>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A1FF55" w14:textId="77777777" w:rsidR="0065220D" w:rsidRDefault="00000000">
            <w:pPr>
              <w:rPr>
                <w:rFonts w:ascii="Garamond" w:eastAsia="Garamond" w:hAnsi="Garamond" w:cs="Garamond"/>
                <w:sz w:val="16"/>
                <w:szCs w:val="16"/>
              </w:rPr>
            </w:pPr>
            <w:r>
              <w:rPr>
                <w:rFonts w:ascii="Garamond" w:eastAsia="Garamond" w:hAnsi="Garamond" w:cs="Garamond"/>
                <w:sz w:val="16"/>
                <w:szCs w:val="16"/>
              </w:rPr>
              <w:t>2-1</w:t>
            </w:r>
          </w:p>
        </w:tc>
      </w:tr>
      <w:tr w:rsidR="0065220D" w14:paraId="6677D2A7" w14:textId="77777777">
        <w:trPr>
          <w:trHeight w:val="1646"/>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6B630E13" w14:textId="77777777" w:rsidR="0065220D" w:rsidRDefault="00000000">
            <w:pPr>
              <w:rPr>
                <w:rFonts w:ascii="Garamond" w:eastAsia="Garamond" w:hAnsi="Garamond" w:cs="Garamond"/>
                <w:sz w:val="16"/>
                <w:szCs w:val="16"/>
              </w:rPr>
            </w:pPr>
            <w:r>
              <w:rPr>
                <w:rFonts w:ascii="Garamond" w:eastAsia="Garamond" w:hAnsi="Garamond" w:cs="Garamond"/>
                <w:sz w:val="16"/>
                <w:szCs w:val="16"/>
              </w:rPr>
              <w:t>Framing the Research Question (x2)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21FF1BA"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effectively frames the entire writing project around a research question that is critically relevant to his/her school, classroom or local community.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2E894BF5"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frames the majority of the writing project around a research question that is appropriate for his/her school, classroom or local community.</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6433B23F"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frames some of the writing project around a research question that is relevant to his/her school, classroom, or local community.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E49F63A"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fails to consistently frame the writing project around a research question that is relevant to the local school context.</w:t>
            </w:r>
          </w:p>
        </w:tc>
      </w:tr>
      <w:tr w:rsidR="0065220D" w14:paraId="7CC0291F"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DD94ABB" w14:textId="77777777" w:rsidR="0065220D" w:rsidRDefault="00000000">
            <w:pPr>
              <w:rPr>
                <w:rFonts w:ascii="Garamond" w:eastAsia="Garamond" w:hAnsi="Garamond" w:cs="Garamond"/>
                <w:sz w:val="16"/>
                <w:szCs w:val="16"/>
              </w:rPr>
            </w:pPr>
            <w:r>
              <w:rPr>
                <w:rFonts w:ascii="Garamond" w:eastAsia="Garamond" w:hAnsi="Garamond" w:cs="Garamond"/>
                <w:sz w:val="16"/>
                <w:szCs w:val="16"/>
              </w:rPr>
              <w:t>Integration of Research (x2)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414974A"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seamlessly integrates high quality, up-to-date, and relevant research that effectively connects theory and practice.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14FCC3EF"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includes quality and relevant research that supports the research question.</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FF55754"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includes some research that supports the research question.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2241180"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fails to include substantial research that supports the research question.</w:t>
            </w:r>
          </w:p>
        </w:tc>
      </w:tr>
      <w:tr w:rsidR="0065220D" w14:paraId="2A1F2608"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72F6915B" w14:textId="77777777" w:rsidR="0065220D" w:rsidRDefault="00000000">
            <w:pPr>
              <w:rPr>
                <w:rFonts w:ascii="Garamond" w:eastAsia="Garamond" w:hAnsi="Garamond" w:cs="Garamond"/>
                <w:sz w:val="16"/>
                <w:szCs w:val="16"/>
              </w:rPr>
            </w:pPr>
            <w:r>
              <w:rPr>
                <w:rFonts w:ascii="Garamond" w:eastAsia="Garamond" w:hAnsi="Garamond" w:cs="Garamond"/>
                <w:sz w:val="16"/>
                <w:szCs w:val="16"/>
              </w:rPr>
              <w:t>Organization of Key Ideas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8333D13"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thoughtful and well-written paper that advances a central thesis in a clear and coherent way.</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60BB0D31"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mostly well-written and organized paper that clearly advances a central thesis.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2F6046B"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writes a paper that, while incomplete or sloppy in parts, advances a thesis.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3143AC3"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paper that is organized poorly and fails to advance a clear or coherent thesis.</w:t>
            </w:r>
          </w:p>
        </w:tc>
      </w:tr>
      <w:tr w:rsidR="0065220D" w14:paraId="1D9CCC05"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0802CD90" w14:textId="77777777" w:rsidR="0065220D" w:rsidRDefault="00000000">
            <w:pPr>
              <w:rPr>
                <w:rFonts w:ascii="Garamond" w:eastAsia="Garamond" w:hAnsi="Garamond" w:cs="Garamond"/>
                <w:sz w:val="16"/>
                <w:szCs w:val="16"/>
              </w:rPr>
            </w:pPr>
            <w:r>
              <w:rPr>
                <w:rFonts w:ascii="Garamond" w:eastAsia="Garamond" w:hAnsi="Garamond" w:cs="Garamond"/>
                <w:sz w:val="16"/>
                <w:szCs w:val="16"/>
              </w:rPr>
              <w:t>Professionalism</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6E94B9D1"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Additional required components: </w:t>
            </w:r>
          </w:p>
          <w:p w14:paraId="5AA98315" w14:textId="77777777" w:rsidR="0065220D" w:rsidRDefault="0065220D">
            <w:pPr>
              <w:rPr>
                <w:rFonts w:ascii="Garamond" w:eastAsia="Garamond" w:hAnsi="Garamond" w:cs="Garamond"/>
                <w:sz w:val="16"/>
                <w:szCs w:val="16"/>
              </w:rPr>
            </w:pPr>
          </w:p>
          <w:p w14:paraId="341695B8" w14:textId="77777777" w:rsidR="0065220D" w:rsidRDefault="00000000">
            <w:pPr>
              <w:rPr>
                <w:rFonts w:ascii="Garamond" w:eastAsia="Garamond" w:hAnsi="Garamond" w:cs="Garamond"/>
                <w:sz w:val="16"/>
                <w:szCs w:val="16"/>
              </w:rPr>
            </w:pPr>
            <w:r>
              <w:rPr>
                <w:rFonts w:ascii="Garamond" w:eastAsia="Garamond" w:hAnsi="Garamond" w:cs="Garamond"/>
                <w:sz w:val="16"/>
                <w:szCs w:val="16"/>
              </w:rPr>
              <w:t>--Works cited page</w:t>
            </w:r>
          </w:p>
          <w:p w14:paraId="617A8C8F" w14:textId="77777777" w:rsidR="0065220D" w:rsidRDefault="00000000">
            <w:pPr>
              <w:rPr>
                <w:rFonts w:ascii="Garamond" w:eastAsia="Garamond" w:hAnsi="Garamond" w:cs="Garamond"/>
                <w:sz w:val="16"/>
                <w:szCs w:val="16"/>
              </w:rPr>
            </w:pPr>
            <w:r>
              <w:rPr>
                <w:rFonts w:ascii="Garamond" w:eastAsia="Garamond" w:hAnsi="Garamond" w:cs="Garamond"/>
                <w:sz w:val="16"/>
                <w:szCs w:val="16"/>
              </w:rPr>
              <w:t>--Appropriate in-text APA citations</w:t>
            </w:r>
          </w:p>
          <w:p w14:paraId="356F2630"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--Communication with and approval from supervisor </w:t>
            </w:r>
            <w:r>
              <w:rPr>
                <w:rFonts w:ascii="Garamond" w:eastAsia="Garamond" w:hAnsi="Garamond" w:cs="Garamond"/>
                <w:b/>
                <w:sz w:val="16"/>
                <w:szCs w:val="16"/>
                <w:u w:val="single"/>
              </w:rPr>
              <w:t>by September 18</w:t>
            </w:r>
            <w:r>
              <w:rPr>
                <w:rFonts w:ascii="Garamond" w:eastAsia="Garamond" w:hAnsi="Garamond" w:cs="Garamond"/>
                <w:b/>
                <w:sz w:val="16"/>
                <w:szCs w:val="16"/>
                <w:u w:val="single"/>
                <w:vertAlign w:val="superscript"/>
              </w:rPr>
              <w:t>th</w:t>
            </w:r>
            <w:r>
              <w:rPr>
                <w:rFonts w:ascii="Garamond" w:eastAsia="Garamond" w:hAnsi="Garamond" w:cs="Garamond"/>
                <w:sz w:val="16"/>
                <w:szCs w:val="16"/>
              </w:rPr>
              <w:t>.</w:t>
            </w:r>
          </w:p>
          <w:p w14:paraId="0418C9E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the paper and the above components on time and in a professional manner.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60704FA"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almost all of the required components on time and in a professional manner.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1656C509"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some of the required components on time and in a professional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9D1B86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few or none of the components on time or in a professional manner.</w:t>
            </w:r>
          </w:p>
        </w:tc>
      </w:tr>
    </w:tbl>
    <w:p w14:paraId="234BABEB" w14:textId="77777777" w:rsidR="0065220D" w:rsidRDefault="0065220D">
      <w:pPr>
        <w:jc w:val="center"/>
        <w:rPr>
          <w:rFonts w:ascii="Garamond" w:eastAsia="Garamond" w:hAnsi="Garamond" w:cs="Garamond"/>
          <w:b/>
          <w:sz w:val="16"/>
          <w:szCs w:val="16"/>
        </w:rPr>
      </w:pPr>
    </w:p>
    <w:p w14:paraId="290F1084" w14:textId="77777777" w:rsidR="0065220D" w:rsidRDefault="0065220D">
      <w:pPr>
        <w:pStyle w:val="Heading1"/>
        <w:jc w:val="center"/>
        <w:rPr>
          <w:rFonts w:ascii="Garamond" w:eastAsia="Garamond" w:hAnsi="Garamond" w:cs="Garamond"/>
          <w:sz w:val="16"/>
          <w:szCs w:val="16"/>
        </w:rPr>
      </w:pPr>
      <w:bookmarkStart w:id="31" w:name="_heading=h.49x2ik5" w:colFirst="0" w:colLast="0"/>
      <w:bookmarkEnd w:id="31"/>
    </w:p>
    <w:p w14:paraId="41F96FFE" w14:textId="77777777" w:rsidR="0065220D" w:rsidRDefault="0065220D">
      <w:pPr>
        <w:pStyle w:val="Heading1"/>
        <w:jc w:val="center"/>
        <w:rPr>
          <w:rFonts w:ascii="Garamond" w:eastAsia="Garamond" w:hAnsi="Garamond" w:cs="Garamond"/>
          <w:sz w:val="16"/>
          <w:szCs w:val="16"/>
        </w:rPr>
      </w:pPr>
    </w:p>
    <w:p w14:paraId="194A4D86" w14:textId="77777777" w:rsidR="0065220D" w:rsidRDefault="00000000">
      <w:pPr>
        <w:rPr>
          <w:rFonts w:ascii="Garamond" w:eastAsia="Garamond" w:hAnsi="Garamond" w:cs="Garamond"/>
          <w:sz w:val="21"/>
          <w:szCs w:val="21"/>
        </w:rPr>
      </w:pPr>
      <w:bookmarkStart w:id="32" w:name="bookmark=id.2p2csry" w:colFirst="0" w:colLast="0"/>
      <w:bookmarkEnd w:id="32"/>
      <w:r>
        <w:rPr>
          <w:rFonts w:ascii="Garamond" w:eastAsia="Garamond" w:hAnsi="Garamond" w:cs="Garamond"/>
          <w:sz w:val="21"/>
          <w:szCs w:val="21"/>
          <w:u w:val="single"/>
        </w:rPr>
        <w:t>Expectations for Grant Writing</w:t>
      </w:r>
      <w:r>
        <w:rPr>
          <w:rFonts w:ascii="Garamond" w:eastAsia="Garamond" w:hAnsi="Garamond" w:cs="Garamond"/>
          <w:sz w:val="21"/>
          <w:szCs w:val="21"/>
        </w:rPr>
        <w:t xml:space="preserve">: </w:t>
      </w:r>
    </w:p>
    <w:p w14:paraId="528CD6E2" w14:textId="77777777" w:rsidR="0065220D" w:rsidRDefault="00000000">
      <w:pPr>
        <w:rPr>
          <w:rFonts w:ascii="Garamond" w:eastAsia="Garamond" w:hAnsi="Garamond" w:cs="Garamond"/>
          <w:b/>
          <w:color w:val="222222"/>
          <w:sz w:val="21"/>
          <w:szCs w:val="21"/>
          <w:highlight w:val="white"/>
        </w:rPr>
      </w:pPr>
      <w:r>
        <w:rPr>
          <w:rFonts w:ascii="Garamond" w:eastAsia="Garamond" w:hAnsi="Garamond" w:cs="Garamond"/>
          <w:color w:val="222222"/>
          <w:sz w:val="21"/>
          <w:szCs w:val="21"/>
          <w:highlight w:val="white"/>
        </w:rPr>
        <w:t xml:space="preserve">The expectation is that the teacher work with the school or local community to find a meaningful and substantive grant opportunity that has the potential to make a significant impact in a school or classroom. For this requirement, the teacher must submit the grant criteria, a thoroughly completed grant application, a works cited page, and a 1-2-page reflective piece.  </w:t>
      </w:r>
      <w:r>
        <w:rPr>
          <w:rFonts w:ascii="Garamond" w:eastAsia="Garamond" w:hAnsi="Garamond" w:cs="Garamond"/>
          <w:b/>
          <w:color w:val="222222"/>
          <w:sz w:val="21"/>
          <w:szCs w:val="21"/>
          <w:highlight w:val="white"/>
        </w:rPr>
        <w:t xml:space="preserve">Reflection prompt: Reflect on the teaching and learning needs of your school and how the grant proposal was uniquely designed to address those needs. Describe 1-2 highlights associated with this </w:t>
      </w:r>
      <w:r>
        <w:rPr>
          <w:rFonts w:ascii="Garamond" w:eastAsia="Garamond" w:hAnsi="Garamond" w:cs="Garamond"/>
          <w:b/>
          <w:color w:val="222222"/>
          <w:sz w:val="21"/>
          <w:szCs w:val="21"/>
          <w:highlight w:val="white"/>
        </w:rPr>
        <w:lastRenderedPageBreak/>
        <w:t>grant writing process.  Then, describe 1-2 challenges that you encountered; explain why these were challenging; and discuss what you learned that might implicate your future work.</w:t>
      </w:r>
    </w:p>
    <w:p w14:paraId="001C87B4" w14:textId="77777777" w:rsidR="0065220D" w:rsidRDefault="0065220D">
      <w:pPr>
        <w:rPr>
          <w:rFonts w:ascii="Garamond" w:eastAsia="Garamond" w:hAnsi="Garamond" w:cs="Garamond"/>
          <w:b/>
          <w:color w:val="222222"/>
          <w:sz w:val="21"/>
          <w:szCs w:val="21"/>
          <w:highlight w:val="white"/>
        </w:rPr>
      </w:pPr>
    </w:p>
    <w:p w14:paraId="618EB192" w14:textId="77777777" w:rsidR="0065220D" w:rsidRDefault="00000000">
      <w:pPr>
        <w:pBdr>
          <w:top w:val="nil"/>
          <w:left w:val="nil"/>
          <w:bottom w:val="nil"/>
          <w:right w:val="nil"/>
          <w:between w:val="nil"/>
        </w:pBdr>
        <w:rPr>
          <w:rFonts w:ascii="Garamond" w:eastAsia="Garamond" w:hAnsi="Garamond" w:cs="Garamond"/>
          <w:b/>
          <w:i/>
          <w:color w:val="000000"/>
          <w:sz w:val="22"/>
          <w:szCs w:val="22"/>
          <w:u w:val="single"/>
        </w:rPr>
      </w:pPr>
      <w:r>
        <w:rPr>
          <w:rFonts w:ascii="Garamond" w:eastAsia="Garamond" w:hAnsi="Garamond" w:cs="Garamond"/>
          <w:b/>
          <w:i/>
          <w:color w:val="000000"/>
          <w:sz w:val="22"/>
          <w:szCs w:val="22"/>
          <w:u w:val="single"/>
        </w:rPr>
        <w:t>Rubric for Grant Writing</w:t>
      </w:r>
    </w:p>
    <w:tbl>
      <w:tblPr>
        <w:tblStyle w:val="af1"/>
        <w:tblW w:w="9265" w:type="dxa"/>
        <w:tblLayout w:type="fixed"/>
        <w:tblLook w:val="0400" w:firstRow="0" w:lastRow="0" w:firstColumn="0" w:lastColumn="0" w:noHBand="0" w:noVBand="1"/>
      </w:tblPr>
      <w:tblGrid>
        <w:gridCol w:w="1437"/>
        <w:gridCol w:w="1768"/>
        <w:gridCol w:w="2130"/>
        <w:gridCol w:w="2130"/>
        <w:gridCol w:w="1800"/>
      </w:tblGrid>
      <w:tr w:rsidR="0065220D" w14:paraId="2C4FD6CD" w14:textId="77777777">
        <w:trPr>
          <w:trHeight w:val="206"/>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A3F1C30" w14:textId="77777777" w:rsidR="0065220D" w:rsidRDefault="0065220D">
            <w:pPr>
              <w:rPr>
                <w:rFonts w:ascii="Garamond" w:eastAsia="Garamond" w:hAnsi="Garamond" w:cs="Garamond"/>
                <w:sz w:val="16"/>
                <w:szCs w:val="16"/>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2291FC0" w14:textId="77777777" w:rsidR="0065220D" w:rsidRDefault="00000000">
            <w:pPr>
              <w:rPr>
                <w:rFonts w:ascii="Garamond" w:eastAsia="Garamond" w:hAnsi="Garamond" w:cs="Garamond"/>
                <w:sz w:val="16"/>
                <w:szCs w:val="16"/>
              </w:rPr>
            </w:pPr>
            <w:r>
              <w:rPr>
                <w:rFonts w:ascii="Garamond" w:eastAsia="Garamond" w:hAnsi="Garamond" w:cs="Garamond"/>
                <w:sz w:val="16"/>
                <w:szCs w:val="16"/>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1EB3D913" w14:textId="77777777" w:rsidR="0065220D" w:rsidRDefault="00000000">
            <w:pPr>
              <w:rPr>
                <w:rFonts w:ascii="Garamond" w:eastAsia="Garamond" w:hAnsi="Garamond" w:cs="Garamond"/>
                <w:sz w:val="16"/>
                <w:szCs w:val="16"/>
              </w:rPr>
            </w:pPr>
            <w:r>
              <w:rPr>
                <w:rFonts w:ascii="Garamond" w:eastAsia="Garamond" w:hAnsi="Garamond" w:cs="Garamond"/>
                <w:sz w:val="16"/>
                <w:szCs w:val="16"/>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749B7CF3" w14:textId="77777777" w:rsidR="0065220D" w:rsidRDefault="00000000">
            <w:pPr>
              <w:rPr>
                <w:rFonts w:ascii="Garamond" w:eastAsia="Garamond" w:hAnsi="Garamond" w:cs="Garamond"/>
                <w:sz w:val="16"/>
                <w:szCs w:val="16"/>
              </w:rPr>
            </w:pPr>
            <w:r>
              <w:rPr>
                <w:rFonts w:ascii="Garamond" w:eastAsia="Garamond" w:hAnsi="Garamond" w:cs="Garamond"/>
                <w:sz w:val="16"/>
                <w:szCs w:val="16"/>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C156852" w14:textId="77777777" w:rsidR="0065220D" w:rsidRDefault="00000000">
            <w:pPr>
              <w:rPr>
                <w:rFonts w:ascii="Garamond" w:eastAsia="Garamond" w:hAnsi="Garamond" w:cs="Garamond"/>
                <w:sz w:val="16"/>
                <w:szCs w:val="16"/>
              </w:rPr>
            </w:pPr>
            <w:r>
              <w:rPr>
                <w:rFonts w:ascii="Garamond" w:eastAsia="Garamond" w:hAnsi="Garamond" w:cs="Garamond"/>
                <w:sz w:val="16"/>
                <w:szCs w:val="16"/>
              </w:rPr>
              <w:t>2-1</w:t>
            </w:r>
          </w:p>
        </w:tc>
      </w:tr>
      <w:tr w:rsidR="0065220D" w14:paraId="7D303007"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0DF0351E" w14:textId="77777777" w:rsidR="0065220D" w:rsidRDefault="00000000">
            <w:pPr>
              <w:rPr>
                <w:rFonts w:ascii="Garamond" w:eastAsia="Garamond" w:hAnsi="Garamond" w:cs="Garamond"/>
                <w:sz w:val="16"/>
                <w:szCs w:val="16"/>
              </w:rPr>
            </w:pPr>
            <w:r>
              <w:rPr>
                <w:rFonts w:ascii="Garamond" w:eastAsia="Garamond" w:hAnsi="Garamond" w:cs="Garamond"/>
                <w:sz w:val="16"/>
                <w:szCs w:val="16"/>
              </w:rPr>
              <w:t>Grant Impact (x2)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3326DAE"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writes a thoughtful and well-written proposal that advances a transformative grant idea with the potential to make a significant impact on the community, school and/or students it is designed to serve.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50A68560"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mostly well-written proposal that advances a grant idea with the potential to make a positive impact for the community, school, and/or students it is designed to serve.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1F579390"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proposal that, while incomplete or sloppy in parts, advances a grant idea with the potential to make a limited impact for the community, school, and/or students it is designed to serve.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DC4AD10"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proposal that is organized poorly and/or fails to make a compelling case for why the grant idea is potentially helpful.  The grant idea has little or no potential to make an impact for the community, school, and/or students it is designed to serve.</w:t>
            </w:r>
          </w:p>
        </w:tc>
      </w:tr>
      <w:tr w:rsidR="0065220D" w14:paraId="2CA44AE4"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CAF6811" w14:textId="77777777" w:rsidR="0065220D" w:rsidRDefault="00000000">
            <w:pPr>
              <w:rPr>
                <w:rFonts w:ascii="Garamond" w:eastAsia="Garamond" w:hAnsi="Garamond" w:cs="Garamond"/>
                <w:sz w:val="16"/>
                <w:szCs w:val="16"/>
              </w:rPr>
            </w:pPr>
            <w:r>
              <w:rPr>
                <w:rFonts w:ascii="Garamond" w:eastAsia="Garamond" w:hAnsi="Garamond" w:cs="Garamond"/>
                <w:sz w:val="16"/>
                <w:szCs w:val="16"/>
              </w:rPr>
              <w:t>Integration of Research (x2)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03820D4"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seamlessly integrates high quality, up-to-date, and relevant research that elevates the quality of the grant proposal.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745037E2"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includes relevant research that speaks to the potential impact of the grant proposal.</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47CD542"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includes limited research to support the grant proposal.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40E1E12"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fails to include substantial research to support the grant proposal.</w:t>
            </w:r>
          </w:p>
        </w:tc>
      </w:tr>
      <w:tr w:rsidR="0065220D" w14:paraId="7D7E7251"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5D9E911" w14:textId="77777777" w:rsidR="0065220D" w:rsidRDefault="00000000">
            <w:pPr>
              <w:rPr>
                <w:rFonts w:ascii="Garamond" w:eastAsia="Garamond" w:hAnsi="Garamond" w:cs="Garamond"/>
                <w:sz w:val="16"/>
                <w:szCs w:val="16"/>
              </w:rPr>
            </w:pPr>
            <w:r>
              <w:rPr>
                <w:rFonts w:ascii="Garamond" w:eastAsia="Garamond" w:hAnsi="Garamond" w:cs="Garamond"/>
                <w:sz w:val="16"/>
                <w:szCs w:val="16"/>
              </w:rPr>
              <w:t>Reflection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3CEFBA9"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thoughtful and well-written 1-2-page reflection that thoroughly discusses the highlights, challenges and future implications of the grant application process.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69924A3"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mostly well-written reflection that adequately discusses the highlights, challenges and future implications of the grant application process.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2C1F5B6E"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The teacher writes a reflection that, while incomplete or sloppy in parts, notes highlights, challenges and future implications of the grant application process.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A03591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writes a reflection that is organized poorly and fails to sufficiently discuss key aspects of the grant application process.</w:t>
            </w:r>
          </w:p>
        </w:tc>
      </w:tr>
      <w:tr w:rsidR="0065220D" w14:paraId="4F40B860"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76F483E2" w14:textId="77777777" w:rsidR="0065220D" w:rsidRDefault="00000000">
            <w:pPr>
              <w:rPr>
                <w:rFonts w:ascii="Garamond" w:eastAsia="Garamond" w:hAnsi="Garamond" w:cs="Garamond"/>
                <w:sz w:val="16"/>
                <w:szCs w:val="16"/>
              </w:rPr>
            </w:pPr>
            <w:r>
              <w:rPr>
                <w:rFonts w:ascii="Garamond" w:eastAsia="Garamond" w:hAnsi="Garamond" w:cs="Garamond"/>
                <w:sz w:val="16"/>
                <w:szCs w:val="16"/>
              </w:rPr>
              <w:t>Professionalism</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D747C0D"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Additional required components: </w:t>
            </w:r>
          </w:p>
          <w:p w14:paraId="18C7B772" w14:textId="77777777" w:rsidR="0065220D" w:rsidRDefault="0065220D">
            <w:pPr>
              <w:rPr>
                <w:rFonts w:ascii="Garamond" w:eastAsia="Garamond" w:hAnsi="Garamond" w:cs="Garamond"/>
                <w:sz w:val="16"/>
                <w:szCs w:val="16"/>
              </w:rPr>
            </w:pPr>
          </w:p>
          <w:p w14:paraId="40D55726" w14:textId="77777777" w:rsidR="0065220D" w:rsidRDefault="00000000">
            <w:pPr>
              <w:rPr>
                <w:rFonts w:ascii="Garamond" w:eastAsia="Garamond" w:hAnsi="Garamond" w:cs="Garamond"/>
                <w:sz w:val="16"/>
                <w:szCs w:val="16"/>
              </w:rPr>
            </w:pPr>
            <w:r>
              <w:rPr>
                <w:rFonts w:ascii="Garamond" w:eastAsia="Garamond" w:hAnsi="Garamond" w:cs="Garamond"/>
                <w:sz w:val="16"/>
                <w:szCs w:val="16"/>
              </w:rPr>
              <w:t>--Works cited page</w:t>
            </w:r>
          </w:p>
          <w:p w14:paraId="537D1243" w14:textId="77777777" w:rsidR="0065220D" w:rsidRDefault="00000000">
            <w:pPr>
              <w:rPr>
                <w:rFonts w:ascii="Garamond" w:eastAsia="Garamond" w:hAnsi="Garamond" w:cs="Garamond"/>
                <w:sz w:val="16"/>
                <w:szCs w:val="16"/>
              </w:rPr>
            </w:pPr>
            <w:r>
              <w:rPr>
                <w:rFonts w:ascii="Garamond" w:eastAsia="Garamond" w:hAnsi="Garamond" w:cs="Garamond"/>
                <w:sz w:val="16"/>
                <w:szCs w:val="16"/>
              </w:rPr>
              <w:t xml:space="preserve">--Communication with and approval from supervisor </w:t>
            </w:r>
            <w:r>
              <w:rPr>
                <w:rFonts w:ascii="Garamond" w:eastAsia="Garamond" w:hAnsi="Garamond" w:cs="Garamond"/>
                <w:b/>
                <w:sz w:val="16"/>
                <w:szCs w:val="16"/>
                <w:u w:val="single"/>
              </w:rPr>
              <w:t>by September 18</w:t>
            </w:r>
            <w:r>
              <w:rPr>
                <w:rFonts w:ascii="Garamond" w:eastAsia="Garamond" w:hAnsi="Garamond" w:cs="Garamond"/>
                <w:b/>
                <w:sz w:val="16"/>
                <w:szCs w:val="16"/>
                <w:u w:val="single"/>
                <w:vertAlign w:val="superscript"/>
              </w:rPr>
              <w:t>th</w:t>
            </w:r>
            <w:r>
              <w:rPr>
                <w:rFonts w:ascii="Garamond" w:eastAsia="Garamond" w:hAnsi="Garamond" w:cs="Garamond"/>
                <w:sz w:val="16"/>
                <w:szCs w:val="16"/>
              </w:rPr>
              <w:t>.</w:t>
            </w:r>
          </w:p>
          <w:p w14:paraId="00327CCB"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the grant as well as the additional components on time and in a professional manner.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2BEA332A"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almost all of the required components on time and in a professional manner.</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52B9ADAC"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some of the required components on time and in a professional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848786D" w14:textId="77777777" w:rsidR="0065220D" w:rsidRDefault="00000000">
            <w:pPr>
              <w:rPr>
                <w:rFonts w:ascii="Garamond" w:eastAsia="Garamond" w:hAnsi="Garamond" w:cs="Garamond"/>
                <w:sz w:val="16"/>
                <w:szCs w:val="16"/>
              </w:rPr>
            </w:pPr>
            <w:r>
              <w:rPr>
                <w:rFonts w:ascii="Garamond" w:eastAsia="Garamond" w:hAnsi="Garamond" w:cs="Garamond"/>
                <w:sz w:val="16"/>
                <w:szCs w:val="16"/>
              </w:rPr>
              <w:t>The teacher submits few or none of the components on time or in a professional manner.</w:t>
            </w:r>
          </w:p>
        </w:tc>
      </w:tr>
    </w:tbl>
    <w:p w14:paraId="00EE1F5C" w14:textId="77777777" w:rsidR="0065220D" w:rsidRDefault="0065220D">
      <w:pPr>
        <w:pBdr>
          <w:top w:val="nil"/>
          <w:left w:val="nil"/>
          <w:bottom w:val="nil"/>
          <w:right w:val="nil"/>
          <w:between w:val="nil"/>
        </w:pBdr>
        <w:rPr>
          <w:rFonts w:ascii="Garamond" w:eastAsia="Garamond" w:hAnsi="Garamond" w:cs="Garamond"/>
          <w:color w:val="000000"/>
          <w:sz w:val="16"/>
          <w:szCs w:val="16"/>
        </w:rPr>
      </w:pPr>
    </w:p>
    <w:p w14:paraId="4A35AFCA" w14:textId="77777777" w:rsidR="0065220D" w:rsidRDefault="0065220D">
      <w:pPr>
        <w:pBdr>
          <w:top w:val="nil"/>
          <w:left w:val="nil"/>
          <w:bottom w:val="nil"/>
          <w:right w:val="nil"/>
          <w:between w:val="nil"/>
        </w:pBdr>
        <w:spacing w:before="11"/>
        <w:rPr>
          <w:rFonts w:ascii="Garamond" w:eastAsia="Garamond" w:hAnsi="Garamond" w:cs="Garamond"/>
          <w:color w:val="000000"/>
          <w:sz w:val="21"/>
          <w:szCs w:val="21"/>
        </w:rPr>
      </w:pPr>
    </w:p>
    <w:p w14:paraId="08A5A809" w14:textId="77777777" w:rsidR="0065220D" w:rsidRDefault="00000000">
      <w:pPr>
        <w:pBdr>
          <w:top w:val="nil"/>
          <w:left w:val="nil"/>
          <w:bottom w:val="nil"/>
          <w:right w:val="nil"/>
          <w:between w:val="nil"/>
        </w:pBdr>
        <w:spacing w:before="11"/>
        <w:rPr>
          <w:rFonts w:ascii="Garamond" w:eastAsia="Garamond" w:hAnsi="Garamond" w:cs="Garamond"/>
          <w:color w:val="000000"/>
          <w:sz w:val="21"/>
          <w:szCs w:val="21"/>
          <w:u w:val="single"/>
        </w:rPr>
      </w:pPr>
      <w:bookmarkStart w:id="33" w:name="bookmark=id.147n2zr" w:colFirst="0" w:colLast="0"/>
      <w:bookmarkEnd w:id="33"/>
      <w:r>
        <w:rPr>
          <w:rFonts w:ascii="Garamond" w:eastAsia="Garamond" w:hAnsi="Garamond" w:cs="Garamond"/>
          <w:color w:val="000000"/>
          <w:sz w:val="21"/>
          <w:szCs w:val="21"/>
          <w:u w:val="single"/>
        </w:rPr>
        <w:t>Expectations for Instructional Video:</w:t>
      </w:r>
    </w:p>
    <w:p w14:paraId="562C236E" w14:textId="77777777" w:rsidR="0065220D" w:rsidRDefault="00000000">
      <w:pPr>
        <w:rPr>
          <w:rFonts w:ascii="Garamond" w:eastAsia="Garamond" w:hAnsi="Garamond" w:cs="Garamond"/>
          <w:sz w:val="22"/>
          <w:szCs w:val="22"/>
        </w:rPr>
      </w:pPr>
      <w:r>
        <w:rPr>
          <w:rFonts w:ascii="Garamond" w:eastAsia="Garamond" w:hAnsi="Garamond" w:cs="Garamond"/>
          <w:sz w:val="22"/>
          <w:szCs w:val="22"/>
        </w:rPr>
        <w:t>Create an instructional video to provide an example of strong planning or teaching practice in a content area.  This video may be used to support beginning ACE teachers as they try to better understand what high-quality, content-rich instruction looks like</w:t>
      </w:r>
      <w:r>
        <w:rPr>
          <w:rFonts w:ascii="Garamond" w:eastAsia="Garamond" w:hAnsi="Garamond" w:cs="Garamond"/>
          <w:b/>
          <w:sz w:val="22"/>
          <w:szCs w:val="22"/>
        </w:rPr>
        <w:t xml:space="preserve">. </w:t>
      </w:r>
      <w:r>
        <w:rPr>
          <w:rFonts w:ascii="Garamond" w:eastAsia="Garamond" w:hAnsi="Garamond" w:cs="Garamond"/>
          <w:sz w:val="22"/>
          <w:szCs w:val="22"/>
        </w:rPr>
        <w:t>Videos should easy to hear and see, and range somewhere between 10-15 minutes in length. Feel free to edit so as to best represent an aspect of planning, instruction, or assessment (</w:t>
      </w:r>
      <w:r>
        <w:rPr>
          <w:rFonts w:ascii="Garamond" w:eastAsia="Garamond" w:hAnsi="Garamond" w:cs="Garamond"/>
          <w:sz w:val="21"/>
          <w:szCs w:val="21"/>
        </w:rPr>
        <w:t>(Loom and Screencast-o-</w:t>
      </w:r>
      <w:proofErr w:type="spellStart"/>
      <w:r>
        <w:rPr>
          <w:rFonts w:ascii="Garamond" w:eastAsia="Garamond" w:hAnsi="Garamond" w:cs="Garamond"/>
          <w:sz w:val="21"/>
          <w:szCs w:val="21"/>
        </w:rPr>
        <w:t>matic</w:t>
      </w:r>
      <w:proofErr w:type="spellEnd"/>
      <w:r>
        <w:rPr>
          <w:rFonts w:ascii="Garamond" w:eastAsia="Garamond" w:hAnsi="Garamond" w:cs="Garamond"/>
          <w:sz w:val="21"/>
          <w:szCs w:val="21"/>
        </w:rPr>
        <w:t xml:space="preserve"> are two recording platforms you might consider)</w:t>
      </w:r>
      <w:r>
        <w:rPr>
          <w:rFonts w:ascii="Garamond" w:eastAsia="Garamond" w:hAnsi="Garamond" w:cs="Garamond"/>
          <w:sz w:val="22"/>
          <w:szCs w:val="22"/>
        </w:rPr>
        <w:t xml:space="preserve">.  This video could be in the form of a think-aloud of a lesson plan/unit plan to let the viewer in on your planning process.  Or, using a voiceover, you might record yourself demonstrating a particular instructional practice.  What cornerstone design elements are present?  What content-oriented planning principles are you applying?  How are you accounting for coherence, student engagement, differentiation and/or rigor in your planning?  Please work with your </w:t>
      </w:r>
      <w:proofErr w:type="gramStart"/>
      <w:r>
        <w:rPr>
          <w:rFonts w:ascii="Garamond" w:eastAsia="Garamond" w:hAnsi="Garamond" w:cs="Garamond"/>
          <w:sz w:val="22"/>
          <w:szCs w:val="22"/>
        </w:rPr>
        <w:t>Supervisor</w:t>
      </w:r>
      <w:proofErr w:type="gramEnd"/>
      <w:r>
        <w:rPr>
          <w:rFonts w:ascii="Garamond" w:eastAsia="Garamond" w:hAnsi="Garamond" w:cs="Garamond"/>
          <w:sz w:val="22"/>
          <w:szCs w:val="22"/>
        </w:rPr>
        <w:t xml:space="preserve"> to identify the purpose, form, and accompanying materials to include with this option.</w:t>
      </w:r>
    </w:p>
    <w:p w14:paraId="76581BB5" w14:textId="77777777" w:rsidR="0065220D" w:rsidRDefault="0065220D">
      <w:pPr>
        <w:pBdr>
          <w:top w:val="nil"/>
          <w:left w:val="nil"/>
          <w:bottom w:val="nil"/>
          <w:right w:val="nil"/>
          <w:between w:val="nil"/>
        </w:pBdr>
        <w:rPr>
          <w:rFonts w:ascii="Garamond" w:eastAsia="Garamond" w:hAnsi="Garamond" w:cs="Garamond"/>
          <w:color w:val="000000"/>
          <w:sz w:val="22"/>
          <w:szCs w:val="22"/>
        </w:rPr>
      </w:pPr>
    </w:p>
    <w:tbl>
      <w:tblPr>
        <w:tblStyle w:val="af2"/>
        <w:tblW w:w="9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2045"/>
        <w:gridCol w:w="2045"/>
        <w:gridCol w:w="2045"/>
        <w:gridCol w:w="2045"/>
      </w:tblGrid>
      <w:tr w:rsidR="0065220D" w14:paraId="02597AB6" w14:textId="77777777">
        <w:trPr>
          <w:trHeight w:val="2203"/>
          <w:jc w:val="center"/>
        </w:trPr>
        <w:tc>
          <w:tcPr>
            <w:tcW w:w="1616" w:type="dxa"/>
          </w:tcPr>
          <w:p w14:paraId="2D2BEC69" w14:textId="77777777" w:rsidR="0065220D" w:rsidRDefault="00000000">
            <w:pPr>
              <w:widowControl w:val="0"/>
              <w:pBdr>
                <w:top w:val="nil"/>
                <w:left w:val="nil"/>
                <w:bottom w:val="nil"/>
                <w:right w:val="nil"/>
                <w:between w:val="nil"/>
              </w:pBdr>
              <w:spacing w:before="1"/>
              <w:ind w:left="395" w:right="301" w:hanging="80"/>
              <w:jc w:val="center"/>
              <w:rPr>
                <w:rFonts w:ascii="Garamond" w:eastAsia="Garamond" w:hAnsi="Garamond" w:cs="Garamond"/>
                <w:color w:val="000000"/>
                <w:sz w:val="18"/>
                <w:szCs w:val="18"/>
              </w:rPr>
            </w:pPr>
            <w:r>
              <w:rPr>
                <w:rFonts w:ascii="Garamond" w:eastAsia="Garamond" w:hAnsi="Garamond" w:cs="Garamond"/>
                <w:color w:val="000000"/>
                <w:sz w:val="18"/>
                <w:szCs w:val="18"/>
              </w:rPr>
              <w:lastRenderedPageBreak/>
              <w:t>Design Principles</w:t>
            </w:r>
          </w:p>
          <w:p w14:paraId="09194327" w14:textId="77777777" w:rsidR="0065220D" w:rsidRDefault="00000000">
            <w:pPr>
              <w:widowControl w:val="0"/>
              <w:pBdr>
                <w:top w:val="nil"/>
                <w:left w:val="nil"/>
                <w:bottom w:val="nil"/>
                <w:right w:val="nil"/>
                <w:between w:val="nil"/>
              </w:pBdr>
              <w:spacing w:before="1"/>
              <w:ind w:left="395" w:right="301" w:hanging="80"/>
              <w:jc w:val="center"/>
              <w:rPr>
                <w:rFonts w:ascii="Garamond" w:eastAsia="Garamond" w:hAnsi="Garamond" w:cs="Garamond"/>
                <w:color w:val="000000"/>
                <w:sz w:val="18"/>
                <w:szCs w:val="18"/>
              </w:rPr>
            </w:pPr>
            <w:r>
              <w:rPr>
                <w:rFonts w:ascii="Garamond" w:eastAsia="Garamond" w:hAnsi="Garamond" w:cs="Garamond"/>
                <w:color w:val="000000"/>
                <w:sz w:val="18"/>
                <w:szCs w:val="18"/>
              </w:rPr>
              <w:t xml:space="preserve"> (x 3)</w:t>
            </w:r>
          </w:p>
        </w:tc>
        <w:tc>
          <w:tcPr>
            <w:tcW w:w="2045" w:type="dxa"/>
          </w:tcPr>
          <w:p w14:paraId="2931DBD4" w14:textId="77777777" w:rsidR="0065220D" w:rsidRDefault="00000000">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u w:val="single"/>
              </w:rPr>
            </w:pPr>
            <w:r>
              <w:rPr>
                <w:rFonts w:ascii="Garamond" w:eastAsia="Garamond" w:hAnsi="Garamond" w:cs="Garamond"/>
                <w:color w:val="000000"/>
                <w:sz w:val="18"/>
                <w:szCs w:val="18"/>
                <w:u w:val="single"/>
              </w:rPr>
              <w:t>5</w:t>
            </w:r>
          </w:p>
          <w:p w14:paraId="78CB1161" w14:textId="77777777" w:rsidR="0065220D" w:rsidRDefault="0065220D">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rPr>
            </w:pPr>
          </w:p>
          <w:p w14:paraId="2166AD60" w14:textId="77777777" w:rsidR="0065220D" w:rsidRDefault="00000000">
            <w:pPr>
              <w:widowControl w:val="0"/>
              <w:pBdr>
                <w:top w:val="nil"/>
                <w:left w:val="nil"/>
                <w:bottom w:val="nil"/>
                <w:right w:val="nil"/>
                <w:between w:val="nil"/>
              </w:pBdr>
              <w:spacing w:before="1"/>
              <w:ind w:left="107" w:right="142"/>
              <w:rPr>
                <w:rFonts w:ascii="Garamond" w:eastAsia="Garamond" w:hAnsi="Garamond" w:cs="Garamond"/>
                <w:color w:val="000000"/>
                <w:sz w:val="18"/>
                <w:szCs w:val="18"/>
              </w:rPr>
            </w:pPr>
            <w:r>
              <w:rPr>
                <w:rFonts w:ascii="Garamond" w:eastAsia="Garamond" w:hAnsi="Garamond" w:cs="Garamond"/>
                <w:color w:val="000000"/>
                <w:sz w:val="18"/>
                <w:szCs w:val="18"/>
              </w:rPr>
              <w:t>Instructional video explains how the lesson/unit is designed around key cornerstones for planning, and fully and thoughtfully accounts for rigor, engagement, differentiation, and coherence.</w:t>
            </w:r>
          </w:p>
          <w:p w14:paraId="7B160E5E" w14:textId="77777777" w:rsidR="0065220D" w:rsidRDefault="0065220D">
            <w:pPr>
              <w:widowControl w:val="0"/>
              <w:pBdr>
                <w:top w:val="nil"/>
                <w:left w:val="nil"/>
                <w:bottom w:val="nil"/>
                <w:right w:val="nil"/>
                <w:between w:val="nil"/>
              </w:pBdr>
              <w:spacing w:before="1"/>
              <w:jc w:val="center"/>
              <w:rPr>
                <w:rFonts w:ascii="Garamond" w:eastAsia="Garamond" w:hAnsi="Garamond" w:cs="Garamond"/>
                <w:color w:val="000000"/>
                <w:sz w:val="18"/>
                <w:szCs w:val="18"/>
              </w:rPr>
            </w:pPr>
          </w:p>
        </w:tc>
        <w:tc>
          <w:tcPr>
            <w:tcW w:w="2045" w:type="dxa"/>
          </w:tcPr>
          <w:p w14:paraId="18322BD4" w14:textId="77777777" w:rsidR="0065220D" w:rsidRDefault="00000000">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u w:val="single"/>
              </w:rPr>
            </w:pPr>
            <w:r>
              <w:rPr>
                <w:rFonts w:ascii="Garamond" w:eastAsia="Garamond" w:hAnsi="Garamond" w:cs="Garamond"/>
                <w:color w:val="000000"/>
                <w:sz w:val="18"/>
                <w:szCs w:val="18"/>
                <w:u w:val="single"/>
              </w:rPr>
              <w:t>4</w:t>
            </w:r>
          </w:p>
          <w:p w14:paraId="57C82B45" w14:textId="77777777" w:rsidR="0065220D" w:rsidRDefault="0065220D">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rPr>
            </w:pPr>
          </w:p>
          <w:p w14:paraId="3530EC4E" w14:textId="77777777" w:rsidR="0065220D" w:rsidRDefault="00000000">
            <w:pPr>
              <w:widowControl w:val="0"/>
              <w:pBdr>
                <w:top w:val="nil"/>
                <w:left w:val="nil"/>
                <w:bottom w:val="nil"/>
                <w:right w:val="nil"/>
                <w:between w:val="nil"/>
              </w:pBdr>
              <w:spacing w:before="1"/>
              <w:ind w:left="107" w:right="142"/>
              <w:rPr>
                <w:rFonts w:ascii="Garamond" w:eastAsia="Garamond" w:hAnsi="Garamond" w:cs="Garamond"/>
                <w:color w:val="000000"/>
                <w:sz w:val="18"/>
                <w:szCs w:val="18"/>
              </w:rPr>
            </w:pPr>
            <w:r>
              <w:rPr>
                <w:rFonts w:ascii="Garamond" w:eastAsia="Garamond" w:hAnsi="Garamond" w:cs="Garamond"/>
                <w:color w:val="000000"/>
                <w:sz w:val="18"/>
                <w:szCs w:val="18"/>
              </w:rPr>
              <w:t>Instructional video explains how the lesson/unit is designed around key cornerstones for planning, and thoughtfully accounts for most elements related to rigor, engagement, differentiation, and coherence.</w:t>
            </w:r>
          </w:p>
          <w:p w14:paraId="30E637F1" w14:textId="77777777" w:rsidR="0065220D" w:rsidRDefault="0065220D">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rPr>
            </w:pPr>
          </w:p>
        </w:tc>
        <w:tc>
          <w:tcPr>
            <w:tcW w:w="2045" w:type="dxa"/>
          </w:tcPr>
          <w:p w14:paraId="0AFCD698" w14:textId="77777777" w:rsidR="0065220D" w:rsidRDefault="00000000">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u w:val="single"/>
              </w:rPr>
            </w:pPr>
            <w:r>
              <w:rPr>
                <w:rFonts w:ascii="Garamond" w:eastAsia="Garamond" w:hAnsi="Garamond" w:cs="Garamond"/>
                <w:color w:val="000000"/>
                <w:sz w:val="18"/>
                <w:szCs w:val="18"/>
                <w:u w:val="single"/>
              </w:rPr>
              <w:t>3</w:t>
            </w:r>
          </w:p>
          <w:p w14:paraId="20C147FB" w14:textId="77777777" w:rsidR="0065220D" w:rsidRDefault="0065220D">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rPr>
            </w:pPr>
          </w:p>
          <w:p w14:paraId="31F33BF4" w14:textId="77777777" w:rsidR="0065220D" w:rsidRDefault="00000000">
            <w:pPr>
              <w:widowControl w:val="0"/>
              <w:pBdr>
                <w:top w:val="nil"/>
                <w:left w:val="nil"/>
                <w:bottom w:val="nil"/>
                <w:right w:val="nil"/>
                <w:between w:val="nil"/>
              </w:pBdr>
              <w:spacing w:before="1"/>
              <w:ind w:left="107" w:right="142"/>
              <w:rPr>
                <w:rFonts w:ascii="Garamond" w:eastAsia="Garamond" w:hAnsi="Garamond" w:cs="Garamond"/>
                <w:color w:val="000000"/>
                <w:sz w:val="18"/>
                <w:szCs w:val="18"/>
              </w:rPr>
            </w:pPr>
            <w:r>
              <w:rPr>
                <w:rFonts w:ascii="Garamond" w:eastAsia="Garamond" w:hAnsi="Garamond" w:cs="Garamond"/>
                <w:color w:val="000000"/>
                <w:sz w:val="18"/>
                <w:szCs w:val="18"/>
              </w:rPr>
              <w:t>Instructional video explains how the lesson/unit is designed around key cornerstones for planning, and accounts for some elements related to rigor, engagement, differentiation, and/or coherence.</w:t>
            </w:r>
          </w:p>
        </w:tc>
        <w:tc>
          <w:tcPr>
            <w:tcW w:w="2045" w:type="dxa"/>
          </w:tcPr>
          <w:p w14:paraId="5B4FDC53" w14:textId="77777777" w:rsidR="0065220D" w:rsidRDefault="00000000">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u w:val="single"/>
              </w:rPr>
            </w:pPr>
            <w:r>
              <w:rPr>
                <w:rFonts w:ascii="Garamond" w:eastAsia="Garamond" w:hAnsi="Garamond" w:cs="Garamond"/>
                <w:color w:val="000000"/>
                <w:sz w:val="18"/>
                <w:szCs w:val="18"/>
                <w:u w:val="single"/>
              </w:rPr>
              <w:t>2-1</w:t>
            </w:r>
          </w:p>
          <w:p w14:paraId="21C45071" w14:textId="77777777" w:rsidR="0065220D" w:rsidRDefault="0065220D">
            <w:pPr>
              <w:widowControl w:val="0"/>
              <w:pBdr>
                <w:top w:val="nil"/>
                <w:left w:val="nil"/>
                <w:bottom w:val="nil"/>
                <w:right w:val="nil"/>
                <w:between w:val="nil"/>
              </w:pBdr>
              <w:spacing w:before="1"/>
              <w:ind w:left="107" w:right="142"/>
              <w:jc w:val="center"/>
              <w:rPr>
                <w:rFonts w:ascii="Garamond" w:eastAsia="Garamond" w:hAnsi="Garamond" w:cs="Garamond"/>
                <w:color w:val="000000"/>
                <w:sz w:val="18"/>
                <w:szCs w:val="18"/>
              </w:rPr>
            </w:pPr>
          </w:p>
          <w:p w14:paraId="034ED54C" w14:textId="77777777" w:rsidR="0065220D" w:rsidRDefault="00000000">
            <w:pPr>
              <w:widowControl w:val="0"/>
              <w:pBdr>
                <w:top w:val="nil"/>
                <w:left w:val="nil"/>
                <w:bottom w:val="nil"/>
                <w:right w:val="nil"/>
                <w:between w:val="nil"/>
              </w:pBdr>
              <w:spacing w:before="1"/>
              <w:ind w:left="107" w:right="142"/>
              <w:rPr>
                <w:rFonts w:ascii="Garamond" w:eastAsia="Garamond" w:hAnsi="Garamond" w:cs="Garamond"/>
                <w:color w:val="000000"/>
                <w:sz w:val="18"/>
                <w:szCs w:val="18"/>
              </w:rPr>
            </w:pPr>
            <w:r>
              <w:rPr>
                <w:rFonts w:ascii="Garamond" w:eastAsia="Garamond" w:hAnsi="Garamond" w:cs="Garamond"/>
                <w:color w:val="000000"/>
                <w:sz w:val="18"/>
                <w:szCs w:val="18"/>
              </w:rPr>
              <w:t>Instructional video explains how some parts of the lesson/unit is designed around key cornerstones for planning, and sporadically or unpersuasively accounts for elements related to rigor, engagement, differentiation, and/or coherence.</w:t>
            </w:r>
          </w:p>
        </w:tc>
      </w:tr>
      <w:tr w:rsidR="0065220D" w14:paraId="613FD195" w14:textId="77777777">
        <w:trPr>
          <w:trHeight w:val="782"/>
          <w:jc w:val="center"/>
        </w:trPr>
        <w:tc>
          <w:tcPr>
            <w:tcW w:w="1616" w:type="dxa"/>
          </w:tcPr>
          <w:p w14:paraId="3DC55124" w14:textId="77777777" w:rsidR="0065220D" w:rsidRDefault="00000000">
            <w:pPr>
              <w:widowControl w:val="0"/>
              <w:pBdr>
                <w:top w:val="nil"/>
                <w:left w:val="nil"/>
                <w:bottom w:val="nil"/>
                <w:right w:val="nil"/>
                <w:between w:val="nil"/>
              </w:pBdr>
              <w:spacing w:before="1"/>
              <w:ind w:left="107"/>
              <w:rPr>
                <w:rFonts w:ascii="Garamond" w:eastAsia="Garamond" w:hAnsi="Garamond" w:cs="Garamond"/>
                <w:color w:val="000000"/>
                <w:sz w:val="18"/>
                <w:szCs w:val="18"/>
              </w:rPr>
            </w:pPr>
            <w:r>
              <w:rPr>
                <w:rFonts w:ascii="Garamond" w:eastAsia="Garamond" w:hAnsi="Garamond" w:cs="Garamond"/>
                <w:color w:val="000000"/>
                <w:sz w:val="18"/>
                <w:szCs w:val="18"/>
              </w:rPr>
              <w:t>Content Principles</w:t>
            </w:r>
          </w:p>
        </w:tc>
        <w:tc>
          <w:tcPr>
            <w:tcW w:w="2045" w:type="dxa"/>
          </w:tcPr>
          <w:p w14:paraId="55C6A551" w14:textId="77777777" w:rsidR="0065220D" w:rsidRDefault="00000000">
            <w:pPr>
              <w:widowControl w:val="0"/>
              <w:pBdr>
                <w:top w:val="nil"/>
                <w:left w:val="nil"/>
                <w:bottom w:val="nil"/>
                <w:right w:val="nil"/>
                <w:between w:val="nil"/>
              </w:pBdr>
              <w:spacing w:before="3"/>
              <w:ind w:left="108"/>
              <w:rPr>
                <w:rFonts w:ascii="Garamond" w:eastAsia="Garamond" w:hAnsi="Garamond" w:cs="Garamond"/>
                <w:color w:val="000000"/>
                <w:sz w:val="18"/>
                <w:szCs w:val="18"/>
              </w:rPr>
            </w:pPr>
            <w:r>
              <w:rPr>
                <w:rFonts w:ascii="Garamond" w:eastAsia="Garamond" w:hAnsi="Garamond" w:cs="Garamond"/>
                <w:color w:val="000000"/>
                <w:sz w:val="18"/>
                <w:szCs w:val="18"/>
              </w:rPr>
              <w:t>Instructional video explicitly and thoughtfully identifies how foundational content principles are evidenced throughout the planning process.</w:t>
            </w:r>
          </w:p>
        </w:tc>
        <w:tc>
          <w:tcPr>
            <w:tcW w:w="2045" w:type="dxa"/>
          </w:tcPr>
          <w:p w14:paraId="40C1056B"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Instructional video reflects foundational content principles that are evidenced throughout the planning process.</w:t>
            </w:r>
          </w:p>
        </w:tc>
        <w:tc>
          <w:tcPr>
            <w:tcW w:w="2045" w:type="dxa"/>
          </w:tcPr>
          <w:p w14:paraId="47F9B06A"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Instructional video reflects content principles that are evidenced in certain elements of the planning process.</w:t>
            </w:r>
          </w:p>
        </w:tc>
        <w:tc>
          <w:tcPr>
            <w:tcW w:w="2045" w:type="dxa"/>
          </w:tcPr>
          <w:p w14:paraId="50F1A47B"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Instructional video does not fully reflect content principles evidenced throughout the planning process.</w:t>
            </w:r>
          </w:p>
        </w:tc>
      </w:tr>
      <w:tr w:rsidR="0065220D" w14:paraId="3C720CD9" w14:textId="77777777">
        <w:trPr>
          <w:trHeight w:val="1758"/>
          <w:jc w:val="center"/>
        </w:trPr>
        <w:tc>
          <w:tcPr>
            <w:tcW w:w="1616" w:type="dxa"/>
          </w:tcPr>
          <w:p w14:paraId="6858253B" w14:textId="77777777" w:rsidR="0065220D" w:rsidRDefault="00000000">
            <w:pPr>
              <w:widowControl w:val="0"/>
              <w:pBdr>
                <w:top w:val="nil"/>
                <w:left w:val="nil"/>
                <w:bottom w:val="nil"/>
                <w:right w:val="nil"/>
                <w:between w:val="nil"/>
              </w:pBdr>
              <w:spacing w:before="1"/>
              <w:ind w:left="107"/>
              <w:rPr>
                <w:rFonts w:ascii="Garamond" w:eastAsia="Garamond" w:hAnsi="Garamond" w:cs="Garamond"/>
                <w:color w:val="000000"/>
                <w:sz w:val="18"/>
                <w:szCs w:val="18"/>
              </w:rPr>
            </w:pPr>
            <w:r>
              <w:rPr>
                <w:rFonts w:ascii="Garamond" w:eastAsia="Garamond" w:hAnsi="Garamond" w:cs="Garamond"/>
                <w:color w:val="000000"/>
                <w:sz w:val="18"/>
                <w:szCs w:val="18"/>
              </w:rPr>
              <w:t>Professionalism</w:t>
            </w:r>
          </w:p>
        </w:tc>
        <w:tc>
          <w:tcPr>
            <w:tcW w:w="2045" w:type="dxa"/>
          </w:tcPr>
          <w:p w14:paraId="18993C0D"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 xml:space="preserve">All required components are present; submitted on time; and professionally presented.  </w:t>
            </w:r>
          </w:p>
          <w:p w14:paraId="49A17C9D" w14:textId="77777777" w:rsidR="0065220D" w:rsidRDefault="0065220D">
            <w:pPr>
              <w:widowControl w:val="0"/>
              <w:pBdr>
                <w:top w:val="nil"/>
                <w:left w:val="nil"/>
                <w:bottom w:val="nil"/>
                <w:right w:val="nil"/>
                <w:between w:val="nil"/>
              </w:pBdr>
              <w:spacing w:before="2"/>
              <w:ind w:left="108"/>
              <w:rPr>
                <w:rFonts w:ascii="Garamond" w:eastAsia="Garamond" w:hAnsi="Garamond" w:cs="Garamond"/>
                <w:color w:val="000000"/>
                <w:sz w:val="18"/>
                <w:szCs w:val="18"/>
              </w:rPr>
            </w:pPr>
          </w:p>
        </w:tc>
        <w:tc>
          <w:tcPr>
            <w:tcW w:w="2045" w:type="dxa"/>
          </w:tcPr>
          <w:p w14:paraId="53366E39"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 xml:space="preserve">Most required components are present; submitted on time; and professionally presented.  </w:t>
            </w:r>
          </w:p>
          <w:p w14:paraId="6A2F5CB7" w14:textId="77777777" w:rsidR="0065220D" w:rsidRDefault="0065220D">
            <w:pPr>
              <w:widowControl w:val="0"/>
              <w:pBdr>
                <w:top w:val="nil"/>
                <w:left w:val="nil"/>
                <w:bottom w:val="nil"/>
                <w:right w:val="nil"/>
                <w:between w:val="nil"/>
              </w:pBdr>
              <w:spacing w:before="1"/>
              <w:ind w:left="108" w:right="142"/>
              <w:rPr>
                <w:rFonts w:ascii="Garamond" w:eastAsia="Garamond" w:hAnsi="Garamond" w:cs="Garamond"/>
                <w:color w:val="000000"/>
                <w:sz w:val="18"/>
                <w:szCs w:val="18"/>
              </w:rPr>
            </w:pPr>
          </w:p>
        </w:tc>
        <w:tc>
          <w:tcPr>
            <w:tcW w:w="2045" w:type="dxa"/>
          </w:tcPr>
          <w:p w14:paraId="3604DAC8"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 xml:space="preserve">Some required components are present; submitted on time; or professionally presented.  </w:t>
            </w:r>
          </w:p>
          <w:p w14:paraId="7349FF9F" w14:textId="77777777" w:rsidR="0065220D" w:rsidRDefault="0065220D">
            <w:pPr>
              <w:widowControl w:val="0"/>
              <w:pBdr>
                <w:top w:val="nil"/>
                <w:left w:val="nil"/>
                <w:bottom w:val="nil"/>
                <w:right w:val="nil"/>
                <w:between w:val="nil"/>
              </w:pBdr>
              <w:spacing w:before="1"/>
              <w:ind w:left="108" w:right="142"/>
              <w:rPr>
                <w:rFonts w:ascii="Garamond" w:eastAsia="Garamond" w:hAnsi="Garamond" w:cs="Garamond"/>
                <w:color w:val="000000"/>
                <w:sz w:val="18"/>
                <w:szCs w:val="18"/>
              </w:rPr>
            </w:pPr>
          </w:p>
        </w:tc>
        <w:tc>
          <w:tcPr>
            <w:tcW w:w="2045" w:type="dxa"/>
          </w:tcPr>
          <w:p w14:paraId="78E07636" w14:textId="77777777" w:rsidR="0065220D" w:rsidRDefault="00000000">
            <w:pPr>
              <w:widowControl w:val="0"/>
              <w:pBdr>
                <w:top w:val="nil"/>
                <w:left w:val="nil"/>
                <w:bottom w:val="nil"/>
                <w:right w:val="nil"/>
                <w:between w:val="nil"/>
              </w:pBdr>
              <w:spacing w:before="1"/>
              <w:ind w:left="108" w:right="228"/>
              <w:rPr>
                <w:rFonts w:ascii="Garamond" w:eastAsia="Garamond" w:hAnsi="Garamond" w:cs="Garamond"/>
                <w:color w:val="000000"/>
                <w:sz w:val="18"/>
                <w:szCs w:val="18"/>
              </w:rPr>
            </w:pPr>
            <w:r>
              <w:rPr>
                <w:rFonts w:ascii="Garamond" w:eastAsia="Garamond" w:hAnsi="Garamond" w:cs="Garamond"/>
                <w:color w:val="000000"/>
                <w:sz w:val="18"/>
                <w:szCs w:val="18"/>
              </w:rPr>
              <w:t xml:space="preserve">Few required components are present; submitted on time; or professionally presented.  </w:t>
            </w:r>
          </w:p>
          <w:p w14:paraId="5623F4C5" w14:textId="77777777" w:rsidR="0065220D" w:rsidRDefault="0065220D">
            <w:pPr>
              <w:widowControl w:val="0"/>
              <w:pBdr>
                <w:top w:val="nil"/>
                <w:left w:val="nil"/>
                <w:bottom w:val="nil"/>
                <w:right w:val="nil"/>
                <w:between w:val="nil"/>
              </w:pBdr>
              <w:spacing w:before="1"/>
              <w:ind w:left="108" w:right="142"/>
              <w:rPr>
                <w:rFonts w:ascii="Garamond" w:eastAsia="Garamond" w:hAnsi="Garamond" w:cs="Garamond"/>
                <w:color w:val="000000"/>
                <w:sz w:val="18"/>
                <w:szCs w:val="18"/>
              </w:rPr>
            </w:pPr>
          </w:p>
        </w:tc>
      </w:tr>
    </w:tbl>
    <w:p w14:paraId="7E63AE28" w14:textId="77777777" w:rsidR="0065220D" w:rsidRDefault="0065220D">
      <w:pPr>
        <w:rPr>
          <w:rFonts w:ascii="Garamond" w:eastAsia="Garamond" w:hAnsi="Garamond" w:cs="Garamond"/>
          <w:sz w:val="22"/>
          <w:szCs w:val="22"/>
        </w:rPr>
        <w:sectPr w:rsidR="0065220D">
          <w:type w:val="continuous"/>
          <w:pgSz w:w="12240" w:h="15840"/>
          <w:pgMar w:top="820" w:right="1220" w:bottom="280" w:left="1220" w:header="720" w:footer="720" w:gutter="0"/>
          <w:cols w:space="720"/>
        </w:sectPr>
      </w:pPr>
    </w:p>
    <w:p w14:paraId="511D1FC1" w14:textId="77777777" w:rsidR="0065220D" w:rsidRDefault="0065220D">
      <w:pPr>
        <w:rPr>
          <w:rFonts w:ascii="Garamond" w:eastAsia="Garamond" w:hAnsi="Garamond" w:cs="Garamond"/>
          <w:sz w:val="22"/>
          <w:szCs w:val="22"/>
        </w:rPr>
      </w:pPr>
    </w:p>
    <w:p w14:paraId="65580641" w14:textId="77777777" w:rsidR="0065220D" w:rsidRDefault="0065220D">
      <w:pPr>
        <w:rPr>
          <w:rFonts w:ascii="Garamond" w:eastAsia="Garamond" w:hAnsi="Garamond" w:cs="Garamond"/>
          <w:sz w:val="16"/>
          <w:szCs w:val="16"/>
        </w:rPr>
      </w:pPr>
    </w:p>
    <w:p w14:paraId="7CF4CEF7"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PROFESSIONAL GROWTH PROJECT PROPOSAL</w:t>
      </w:r>
    </w:p>
    <w:p w14:paraId="56B4D463" w14:textId="77777777" w:rsidR="0065220D" w:rsidRDefault="00000000">
      <w:pPr>
        <w:rPr>
          <w:rFonts w:ascii="Garamond" w:eastAsia="Garamond" w:hAnsi="Garamond" w:cs="Garamond"/>
          <w:sz w:val="21"/>
          <w:szCs w:val="21"/>
        </w:rPr>
      </w:pPr>
      <w:r>
        <w:rPr>
          <w:rFonts w:ascii="Garamond" w:eastAsia="Garamond" w:hAnsi="Garamond" w:cs="Garamond"/>
          <w:sz w:val="21"/>
          <w:szCs w:val="21"/>
        </w:rPr>
        <w:t xml:space="preserve">The purpose of the Professional Growth Project (PGP) is </w:t>
      </w:r>
      <w:proofErr w:type="spellStart"/>
      <w:r>
        <w:rPr>
          <w:rFonts w:ascii="Garamond" w:eastAsia="Garamond" w:hAnsi="Garamond" w:cs="Garamond"/>
          <w:sz w:val="21"/>
          <w:szCs w:val="21"/>
        </w:rPr>
        <w:t>toengage</w:t>
      </w:r>
      <w:proofErr w:type="spellEnd"/>
      <w:r>
        <w:rPr>
          <w:rFonts w:ascii="Garamond" w:eastAsia="Garamond" w:hAnsi="Garamond" w:cs="Garamond"/>
          <w:sz w:val="21"/>
          <w:szCs w:val="21"/>
        </w:rPr>
        <w:t xml:space="preserve"> in a meaningful and substantive individual project to facilitate personal growth as an educator and to provide some benefit to the school, diocese, community, or field of education more generally. </w:t>
      </w:r>
    </w:p>
    <w:p w14:paraId="7244C123" w14:textId="77777777" w:rsidR="0065220D" w:rsidRDefault="00000000">
      <w:pPr>
        <w:rPr>
          <w:rFonts w:ascii="Garamond" w:eastAsia="Garamond" w:hAnsi="Garamond" w:cs="Garamond"/>
          <w:sz w:val="21"/>
          <w:szCs w:val="21"/>
        </w:rPr>
      </w:pPr>
      <w:r>
        <w:t xml:space="preserve">     </w:t>
      </w:r>
    </w:p>
    <w:p w14:paraId="52B2607D" w14:textId="77777777" w:rsidR="0065220D" w:rsidRDefault="00000000">
      <w:pPr>
        <w:rPr>
          <w:rFonts w:ascii="Garamond" w:eastAsia="Garamond" w:hAnsi="Garamond" w:cs="Garamond"/>
          <w:b/>
          <w:i/>
          <w:sz w:val="21"/>
          <w:szCs w:val="21"/>
        </w:rPr>
      </w:pPr>
      <w:r>
        <w:rPr>
          <w:rFonts w:ascii="Garamond" w:eastAsia="Garamond" w:hAnsi="Garamond" w:cs="Garamond"/>
          <w:sz w:val="21"/>
          <w:szCs w:val="21"/>
        </w:rPr>
        <w:t xml:space="preserve">Please indicate your choice of one of the following PGP options and complete the corresponding information.  </w:t>
      </w:r>
      <w:r>
        <w:rPr>
          <w:rFonts w:ascii="Garamond" w:eastAsia="Garamond" w:hAnsi="Garamond" w:cs="Garamond"/>
          <w:b/>
          <w:i/>
          <w:sz w:val="21"/>
          <w:szCs w:val="21"/>
        </w:rPr>
        <w:t xml:space="preserve">If you are planning to submit a PGP classified as “other,” please submit a detailed description of the project as well as proposed rubric that distinctly captures its essential aims.  </w:t>
      </w:r>
    </w:p>
    <w:p w14:paraId="202C7028" w14:textId="77777777" w:rsidR="0065220D" w:rsidRDefault="0065220D">
      <w:pPr>
        <w:rPr>
          <w:rFonts w:ascii="Garamond" w:eastAsia="Garamond" w:hAnsi="Garamond" w:cs="Garamond"/>
          <w:sz w:val="21"/>
          <w:szCs w:val="21"/>
        </w:rPr>
      </w:pPr>
    </w:p>
    <w:p w14:paraId="63D772B7" w14:textId="77777777" w:rsidR="0065220D" w:rsidRDefault="00000000">
      <w:pPr>
        <w:rPr>
          <w:rFonts w:ascii="Garamond" w:eastAsia="Garamond" w:hAnsi="Garamond" w:cs="Garamond"/>
          <w:sz w:val="21"/>
          <w:szCs w:val="21"/>
        </w:rPr>
      </w:pPr>
      <w:r>
        <w:rPr>
          <w:rFonts w:ascii="Garamond" w:eastAsia="Garamond" w:hAnsi="Garamond" w:cs="Garamond"/>
          <w:sz w:val="21"/>
          <w:szCs w:val="21"/>
        </w:rPr>
        <w:t xml:space="preserve">Upload this form to </w:t>
      </w:r>
      <w:proofErr w:type="spellStart"/>
      <w:r>
        <w:rPr>
          <w:rFonts w:ascii="Garamond" w:eastAsia="Garamond" w:hAnsi="Garamond" w:cs="Garamond"/>
          <w:sz w:val="21"/>
          <w:szCs w:val="21"/>
        </w:rPr>
        <w:t>Taskstream</w:t>
      </w:r>
      <w:proofErr w:type="spellEnd"/>
      <w:r>
        <w:rPr>
          <w:rFonts w:ascii="Garamond" w:eastAsia="Garamond" w:hAnsi="Garamond" w:cs="Garamond"/>
          <w:sz w:val="21"/>
          <w:szCs w:val="21"/>
        </w:rPr>
        <w:t xml:space="preserve"> (along with Reflection #2) no later than Monday, Sept. 18</w:t>
      </w:r>
      <w:r>
        <w:rPr>
          <w:rFonts w:ascii="Garamond" w:eastAsia="Garamond" w:hAnsi="Garamond" w:cs="Garamond"/>
          <w:sz w:val="21"/>
          <w:szCs w:val="21"/>
          <w:vertAlign w:val="superscript"/>
        </w:rPr>
        <w:t>th</w:t>
      </w:r>
      <w:r>
        <w:rPr>
          <w:rFonts w:ascii="Garamond" w:eastAsia="Garamond" w:hAnsi="Garamond" w:cs="Garamond"/>
          <w:sz w:val="21"/>
          <w:szCs w:val="21"/>
        </w:rPr>
        <w:t>. You will then receive back an acceptance, conditional acceptance, or a resubmission request from your Academic Supervisor. For more information on the PGP options, please refer to the descriptions and rubrics above.</w:t>
      </w:r>
    </w:p>
    <w:p w14:paraId="5B58BB8F" w14:textId="77777777" w:rsidR="0065220D" w:rsidRDefault="0065220D">
      <w:pPr>
        <w:rPr>
          <w:rFonts w:ascii="Garamond" w:eastAsia="Garamond" w:hAnsi="Garamond" w:cs="Garamond"/>
          <w:i/>
          <w:sz w:val="22"/>
          <w:szCs w:val="22"/>
        </w:rPr>
      </w:pPr>
    </w:p>
    <w:p w14:paraId="7620380F" w14:textId="77777777" w:rsidR="0065220D" w:rsidRDefault="0065220D">
      <w:pPr>
        <w:rPr>
          <w:rFonts w:ascii="Garamond" w:eastAsia="Garamond" w:hAnsi="Garamond" w:cs="Garamond"/>
          <w:i/>
          <w:sz w:val="22"/>
          <w:szCs w:val="22"/>
        </w:rPr>
      </w:pPr>
    </w:p>
    <w:p w14:paraId="4D1392DB" w14:textId="77777777" w:rsidR="0065220D" w:rsidRDefault="0065220D">
      <w:pPr>
        <w:rPr>
          <w:rFonts w:ascii="Garamond" w:eastAsia="Garamond" w:hAnsi="Garamond" w:cs="Garamond"/>
          <w:i/>
          <w:sz w:val="22"/>
          <w:szCs w:val="22"/>
        </w:rPr>
      </w:pPr>
    </w:p>
    <w:p w14:paraId="02F5BBB2" w14:textId="77777777" w:rsidR="0065220D" w:rsidRDefault="0065220D">
      <w:pPr>
        <w:rPr>
          <w:rFonts w:ascii="Garamond" w:eastAsia="Garamond" w:hAnsi="Garamond" w:cs="Garamond"/>
          <w:i/>
          <w:sz w:val="22"/>
          <w:szCs w:val="22"/>
        </w:rPr>
      </w:pPr>
    </w:p>
    <w:p w14:paraId="282E50DD" w14:textId="77777777" w:rsidR="0065220D" w:rsidRDefault="0065220D">
      <w:pPr>
        <w:rPr>
          <w:rFonts w:ascii="Garamond" w:eastAsia="Garamond" w:hAnsi="Garamond" w:cs="Garamond"/>
          <w:i/>
          <w:sz w:val="22"/>
          <w:szCs w:val="22"/>
        </w:rPr>
      </w:pPr>
    </w:p>
    <w:p w14:paraId="13E106C8" w14:textId="77777777" w:rsidR="0065220D" w:rsidRDefault="0065220D">
      <w:pPr>
        <w:rPr>
          <w:rFonts w:ascii="Garamond" w:eastAsia="Garamond" w:hAnsi="Garamond" w:cs="Garamond"/>
          <w:i/>
          <w:sz w:val="22"/>
          <w:szCs w:val="22"/>
        </w:rPr>
      </w:pPr>
    </w:p>
    <w:p w14:paraId="3ACDDEA1" w14:textId="77777777" w:rsidR="0065220D" w:rsidRDefault="0065220D">
      <w:pPr>
        <w:rPr>
          <w:rFonts w:ascii="Garamond" w:eastAsia="Garamond" w:hAnsi="Garamond" w:cs="Garamond"/>
          <w:i/>
          <w:sz w:val="22"/>
          <w:szCs w:val="22"/>
        </w:rPr>
      </w:pPr>
    </w:p>
    <w:p w14:paraId="06E29445" w14:textId="77777777" w:rsidR="0065220D" w:rsidRDefault="0065220D">
      <w:pPr>
        <w:rPr>
          <w:rFonts w:ascii="Garamond" w:eastAsia="Garamond" w:hAnsi="Garamond" w:cs="Garamond"/>
          <w:i/>
          <w:sz w:val="22"/>
          <w:szCs w:val="22"/>
        </w:rPr>
      </w:pPr>
    </w:p>
    <w:p w14:paraId="3D5EBD02" w14:textId="77777777" w:rsidR="0065220D" w:rsidRDefault="0065220D">
      <w:pPr>
        <w:rPr>
          <w:rFonts w:ascii="Garamond" w:eastAsia="Garamond" w:hAnsi="Garamond" w:cs="Garamond"/>
          <w:i/>
          <w:sz w:val="22"/>
          <w:szCs w:val="22"/>
        </w:rPr>
      </w:pPr>
    </w:p>
    <w:p w14:paraId="7685DA6D" w14:textId="77777777" w:rsidR="0065220D" w:rsidRDefault="0065220D">
      <w:pPr>
        <w:rPr>
          <w:rFonts w:ascii="Garamond" w:eastAsia="Garamond" w:hAnsi="Garamond" w:cs="Garamond"/>
          <w:i/>
          <w:sz w:val="22"/>
          <w:szCs w:val="22"/>
        </w:rPr>
      </w:pPr>
    </w:p>
    <w:p w14:paraId="08198C99" w14:textId="77777777" w:rsidR="0065220D" w:rsidRDefault="0065220D">
      <w:pPr>
        <w:rPr>
          <w:rFonts w:ascii="Garamond" w:eastAsia="Garamond" w:hAnsi="Garamond" w:cs="Garamond"/>
          <w:i/>
          <w:sz w:val="22"/>
          <w:szCs w:val="22"/>
        </w:rPr>
      </w:pPr>
    </w:p>
    <w:p w14:paraId="57338CF1" w14:textId="77777777" w:rsidR="0065220D" w:rsidRDefault="0065220D">
      <w:pPr>
        <w:rPr>
          <w:rFonts w:ascii="Garamond" w:eastAsia="Garamond" w:hAnsi="Garamond" w:cs="Garamond"/>
          <w:i/>
          <w:sz w:val="22"/>
          <w:szCs w:val="22"/>
        </w:rPr>
      </w:pPr>
    </w:p>
    <w:p w14:paraId="6FB2DEB4" w14:textId="77777777" w:rsidR="0065220D" w:rsidRDefault="0065220D">
      <w:pPr>
        <w:rPr>
          <w:rFonts w:ascii="Garamond" w:eastAsia="Garamond" w:hAnsi="Garamond" w:cs="Garamond"/>
          <w:i/>
          <w:sz w:val="22"/>
          <w:szCs w:val="22"/>
        </w:rPr>
      </w:pPr>
    </w:p>
    <w:p w14:paraId="3C168179" w14:textId="77777777" w:rsidR="0065220D" w:rsidRDefault="0065220D">
      <w:pPr>
        <w:rPr>
          <w:rFonts w:ascii="Garamond" w:eastAsia="Garamond" w:hAnsi="Garamond" w:cs="Garamond"/>
          <w:i/>
          <w:sz w:val="22"/>
          <w:szCs w:val="22"/>
        </w:rPr>
      </w:pPr>
    </w:p>
    <w:p w14:paraId="4671CFF4" w14:textId="77777777" w:rsidR="0065220D" w:rsidRDefault="0065220D">
      <w:pPr>
        <w:rPr>
          <w:rFonts w:ascii="Garamond" w:eastAsia="Garamond" w:hAnsi="Garamond" w:cs="Garamond"/>
          <w:i/>
          <w:sz w:val="22"/>
          <w:szCs w:val="22"/>
        </w:rPr>
      </w:pPr>
    </w:p>
    <w:p w14:paraId="1743AB0B" w14:textId="77777777" w:rsidR="0065220D" w:rsidRDefault="0065220D">
      <w:pPr>
        <w:rPr>
          <w:rFonts w:ascii="Garamond" w:eastAsia="Garamond" w:hAnsi="Garamond" w:cs="Garamond"/>
          <w:i/>
          <w:sz w:val="22"/>
          <w:szCs w:val="22"/>
        </w:rPr>
      </w:pPr>
    </w:p>
    <w:p w14:paraId="1A0591F3" w14:textId="77777777" w:rsidR="0065220D" w:rsidRDefault="0065220D">
      <w:pPr>
        <w:rPr>
          <w:rFonts w:ascii="Garamond" w:eastAsia="Garamond" w:hAnsi="Garamond" w:cs="Garamond"/>
          <w:i/>
          <w:sz w:val="22"/>
          <w:szCs w:val="22"/>
        </w:rPr>
      </w:pPr>
    </w:p>
    <w:p w14:paraId="62BCDFA8" w14:textId="77777777" w:rsidR="0065220D" w:rsidRDefault="0065220D">
      <w:pPr>
        <w:jc w:val="center"/>
        <w:rPr>
          <w:rFonts w:ascii="Garamond" w:eastAsia="Garamond" w:hAnsi="Garamond" w:cs="Garamond"/>
          <w:b/>
          <w:sz w:val="22"/>
          <w:szCs w:val="22"/>
          <w:u w:val="single"/>
        </w:rPr>
      </w:pPr>
    </w:p>
    <w:p w14:paraId="02DD1BB5" w14:textId="77777777" w:rsidR="0065220D" w:rsidRDefault="00000000">
      <w:pPr>
        <w:jc w:val="center"/>
        <w:rPr>
          <w:rFonts w:ascii="Garamond" w:eastAsia="Garamond" w:hAnsi="Garamond" w:cs="Garamond"/>
          <w:b/>
          <w:sz w:val="22"/>
          <w:szCs w:val="22"/>
          <w:u w:val="single"/>
        </w:rPr>
      </w:pPr>
      <w:r>
        <w:rPr>
          <w:rFonts w:ascii="Garamond" w:eastAsia="Garamond" w:hAnsi="Garamond" w:cs="Garamond"/>
          <w:b/>
          <w:sz w:val="22"/>
          <w:szCs w:val="22"/>
          <w:u w:val="single"/>
        </w:rPr>
        <w:lastRenderedPageBreak/>
        <w:t>PROPOSAL FORM</w:t>
      </w:r>
    </w:p>
    <w:p w14:paraId="777CA2E7" w14:textId="77777777" w:rsidR="0065220D" w:rsidRDefault="0065220D">
      <w:pPr>
        <w:jc w:val="center"/>
        <w:rPr>
          <w:rFonts w:ascii="Garamond" w:eastAsia="Garamond" w:hAnsi="Garamond" w:cs="Garamond"/>
          <w:b/>
          <w:sz w:val="22"/>
          <w:szCs w:val="22"/>
          <w:u w:val="single"/>
        </w:rPr>
      </w:pPr>
    </w:p>
    <w:tbl>
      <w:tblPr>
        <w:tblStyle w:val="af3"/>
        <w:tblW w:w="9666" w:type="dxa"/>
        <w:tblBorders>
          <w:top w:val="nil"/>
          <w:left w:val="nil"/>
          <w:bottom w:val="nil"/>
          <w:right w:val="nil"/>
          <w:insideH w:val="nil"/>
          <w:insideV w:val="nil"/>
        </w:tblBorders>
        <w:tblLayout w:type="fixed"/>
        <w:tblLook w:val="0400" w:firstRow="0" w:lastRow="0" w:firstColumn="0" w:lastColumn="0" w:noHBand="0" w:noVBand="1"/>
      </w:tblPr>
      <w:tblGrid>
        <w:gridCol w:w="9666"/>
      </w:tblGrid>
      <w:tr w:rsidR="0065220D" w14:paraId="3ABAAF91" w14:textId="77777777">
        <w:trPr>
          <w:trHeight w:val="3753"/>
        </w:trPr>
        <w:tc>
          <w:tcPr>
            <w:tcW w:w="9666" w:type="dxa"/>
          </w:tcPr>
          <w:p w14:paraId="038261F3" w14:textId="77777777" w:rsidR="0065220D" w:rsidRDefault="00000000">
            <w:pPr>
              <w:rPr>
                <w:rFonts w:ascii="Garamond" w:eastAsia="Garamond" w:hAnsi="Garamond" w:cs="Garamond"/>
                <w:i/>
                <w:sz w:val="22"/>
                <w:szCs w:val="22"/>
              </w:rPr>
            </w:pPr>
            <w:proofErr w:type="gramStart"/>
            <w:r>
              <w:rPr>
                <w:rFonts w:ascii="MS Mincho" w:eastAsia="MS Mincho" w:hAnsi="MS Mincho" w:cs="MS Mincho"/>
                <w:i/>
                <w:sz w:val="22"/>
                <w:szCs w:val="22"/>
              </w:rPr>
              <w:t>☐</w:t>
            </w:r>
            <w:r>
              <w:rPr>
                <w:rFonts w:ascii="Garamond" w:eastAsia="Garamond" w:hAnsi="Garamond" w:cs="Garamond"/>
                <w:i/>
                <w:sz w:val="22"/>
                <w:szCs w:val="22"/>
              </w:rPr>
              <w:t xml:space="preserve">  Presentation</w:t>
            </w:r>
            <w:proofErr w:type="gramEnd"/>
            <w:r>
              <w:rPr>
                <w:rFonts w:ascii="Garamond" w:eastAsia="Garamond" w:hAnsi="Garamond" w:cs="Garamond"/>
                <w:i/>
                <w:sz w:val="22"/>
                <w:szCs w:val="22"/>
              </w:rPr>
              <w:t xml:space="preserve">                 </w:t>
            </w:r>
            <w:r>
              <w:rPr>
                <w:rFonts w:ascii="MS Mincho" w:eastAsia="MS Mincho" w:hAnsi="MS Mincho" w:cs="MS Mincho"/>
                <w:i/>
                <w:sz w:val="22"/>
                <w:szCs w:val="22"/>
              </w:rPr>
              <w:t>☐</w:t>
            </w:r>
            <w:r>
              <w:rPr>
                <w:rFonts w:ascii="Garamond" w:eastAsia="Garamond" w:hAnsi="Garamond" w:cs="Garamond"/>
                <w:i/>
                <w:sz w:val="22"/>
                <w:szCs w:val="22"/>
              </w:rPr>
              <w:t xml:space="preserve">  Research Writing                         </w:t>
            </w:r>
            <w:bookmarkStart w:id="34" w:name="bookmark=id.gjdgxs" w:colFirst="0" w:colLast="0"/>
            <w:bookmarkEnd w:id="34"/>
            <w:r>
              <w:rPr>
                <w:rFonts w:ascii="MS Mincho" w:eastAsia="MS Mincho" w:hAnsi="MS Mincho" w:cs="MS Mincho"/>
                <w:i/>
                <w:sz w:val="22"/>
                <w:szCs w:val="22"/>
              </w:rPr>
              <w:t>☐</w:t>
            </w:r>
            <w:r>
              <w:rPr>
                <w:rFonts w:ascii="Garamond" w:eastAsia="Garamond" w:hAnsi="Garamond" w:cs="Garamond"/>
                <w:i/>
                <w:sz w:val="22"/>
                <w:szCs w:val="22"/>
              </w:rPr>
              <w:t xml:space="preserve">  Grant Writing                   </w:t>
            </w:r>
            <w:bookmarkStart w:id="35" w:name="bookmark=id.3o7alnk" w:colFirst="0" w:colLast="0"/>
            <w:bookmarkEnd w:id="35"/>
            <w:r>
              <w:rPr>
                <w:rFonts w:ascii="MS Mincho" w:eastAsia="MS Mincho" w:hAnsi="MS Mincho" w:cs="MS Mincho"/>
                <w:i/>
                <w:sz w:val="22"/>
                <w:szCs w:val="22"/>
              </w:rPr>
              <w:t>☐</w:t>
            </w:r>
            <w:r>
              <w:rPr>
                <w:rFonts w:ascii="Garamond" w:eastAsia="Garamond" w:hAnsi="Garamond" w:cs="Garamond"/>
                <w:i/>
                <w:sz w:val="22"/>
                <w:szCs w:val="22"/>
              </w:rPr>
              <w:t xml:space="preserve">  Other</w:t>
            </w:r>
          </w:p>
          <w:p w14:paraId="3BF44C38" w14:textId="77777777" w:rsidR="0065220D" w:rsidRDefault="0065220D">
            <w:pPr>
              <w:rPr>
                <w:rFonts w:ascii="Garamond" w:eastAsia="Garamond" w:hAnsi="Garamond" w:cs="Garamond"/>
                <w:sz w:val="22"/>
                <w:szCs w:val="22"/>
              </w:rPr>
            </w:pPr>
          </w:p>
          <w:p w14:paraId="261CC8E0"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Topic/Thesis/Working Title: </w:t>
            </w:r>
          </w:p>
          <w:p w14:paraId="39530C9F" w14:textId="77777777" w:rsidR="0065220D" w:rsidRDefault="00000000">
            <w:pPr>
              <w:rPr>
                <w:rFonts w:ascii="Garamond" w:eastAsia="Garamond" w:hAnsi="Garamond" w:cs="Garamond"/>
                <w:sz w:val="22"/>
                <w:szCs w:val="22"/>
              </w:rPr>
            </w:pPr>
            <w:r>
              <w:rPr>
                <w:rFonts w:ascii="Garamond" w:eastAsia="Garamond" w:hAnsi="Garamond" w:cs="Garamond"/>
                <w:sz w:val="22"/>
                <w:szCs w:val="22"/>
              </w:rPr>
              <w:t xml:space="preserve">Brief Description of the PGP: </w:t>
            </w:r>
          </w:p>
          <w:p w14:paraId="42180208" w14:textId="77777777" w:rsidR="0065220D" w:rsidRDefault="00000000">
            <w:pPr>
              <w:rPr>
                <w:rFonts w:ascii="Garamond" w:eastAsia="Garamond" w:hAnsi="Garamond" w:cs="Garamond"/>
                <w:sz w:val="22"/>
                <w:szCs w:val="22"/>
              </w:rPr>
            </w:pPr>
            <w:bookmarkStart w:id="36" w:name="_heading=h.wycorzthc1vu" w:colFirst="0" w:colLast="0"/>
            <w:bookmarkEnd w:id="36"/>
            <w:r>
              <w:rPr>
                <w:rFonts w:ascii="Garamond" w:eastAsia="Garamond" w:hAnsi="Garamond" w:cs="Garamond"/>
                <w:sz w:val="22"/>
                <w:szCs w:val="22"/>
              </w:rPr>
              <w:t xml:space="preserve">Offer a rationale for how this PGP represents professional growth for you as an educator: </w:t>
            </w:r>
          </w:p>
          <w:p w14:paraId="2E12D7AE" w14:textId="77777777" w:rsidR="0065220D" w:rsidRDefault="00000000">
            <w:pPr>
              <w:rPr>
                <w:rFonts w:ascii="Garamond" w:eastAsia="Garamond" w:hAnsi="Garamond" w:cs="Garamond"/>
                <w:sz w:val="22"/>
                <w:szCs w:val="22"/>
              </w:rPr>
            </w:pPr>
            <w:bookmarkStart w:id="37" w:name="_heading=h.kioip61ozegb" w:colFirst="0" w:colLast="0"/>
            <w:bookmarkEnd w:id="37"/>
            <w:r>
              <w:rPr>
                <w:rFonts w:ascii="Garamond" w:eastAsia="Garamond" w:hAnsi="Garamond" w:cs="Garamond"/>
                <w:sz w:val="22"/>
                <w:szCs w:val="22"/>
              </w:rPr>
              <w:t xml:space="preserve">Offer a rationale for how this PGP responds to a demonstrated need within your school, diocese, community or field of education: </w:t>
            </w:r>
          </w:p>
          <w:p w14:paraId="23E901D5" w14:textId="77777777" w:rsidR="0065220D" w:rsidRDefault="00000000">
            <w:pPr>
              <w:rPr>
                <w:rFonts w:ascii="Garamond" w:eastAsia="Garamond" w:hAnsi="Garamond" w:cs="Garamond"/>
                <w:sz w:val="22"/>
                <w:szCs w:val="22"/>
              </w:rPr>
            </w:pPr>
            <w:bookmarkStart w:id="38" w:name="_heading=h.8zkblkgknwsc" w:colFirst="0" w:colLast="0"/>
            <w:bookmarkEnd w:id="38"/>
            <w:r>
              <w:rPr>
                <w:rFonts w:ascii="Garamond" w:eastAsia="Garamond" w:hAnsi="Garamond" w:cs="Garamond"/>
                <w:sz w:val="22"/>
                <w:szCs w:val="22"/>
              </w:rPr>
              <w:t xml:space="preserve">Briefly describe the level of communication you’ve had with your school (Principal, Dean, etc.) about this PGP idea: </w:t>
            </w:r>
          </w:p>
          <w:p w14:paraId="3CF81721" w14:textId="77777777" w:rsidR="0065220D" w:rsidRDefault="0065220D">
            <w:pPr>
              <w:pBdr>
                <w:top w:val="nil"/>
                <w:left w:val="nil"/>
                <w:bottom w:val="nil"/>
                <w:right w:val="nil"/>
                <w:between w:val="nil"/>
              </w:pBdr>
              <w:tabs>
                <w:tab w:val="center" w:pos="4320"/>
                <w:tab w:val="right" w:pos="8640"/>
              </w:tabs>
              <w:rPr>
                <w:rFonts w:ascii="Garamond" w:eastAsia="Garamond" w:hAnsi="Garamond" w:cs="Garamond"/>
                <w:i/>
                <w:sz w:val="22"/>
                <w:szCs w:val="22"/>
              </w:rPr>
            </w:pPr>
          </w:p>
          <w:p w14:paraId="149C2329" w14:textId="77777777" w:rsidR="0065220D" w:rsidRDefault="0065220D">
            <w:pPr>
              <w:pBdr>
                <w:top w:val="nil"/>
                <w:left w:val="nil"/>
                <w:bottom w:val="nil"/>
                <w:right w:val="nil"/>
                <w:between w:val="nil"/>
              </w:pBdr>
              <w:tabs>
                <w:tab w:val="center" w:pos="4320"/>
                <w:tab w:val="right" w:pos="8640"/>
              </w:tabs>
              <w:rPr>
                <w:rFonts w:ascii="Garamond" w:eastAsia="Garamond" w:hAnsi="Garamond" w:cs="Garamond"/>
                <w:i/>
                <w:sz w:val="22"/>
                <w:szCs w:val="22"/>
              </w:rPr>
            </w:pPr>
          </w:p>
          <w:tbl>
            <w:tblPr>
              <w:tblStyle w:val="af4"/>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65220D" w14:paraId="7AF4C8DA" w14:textId="77777777">
              <w:trPr>
                <w:trHeight w:val="1140"/>
              </w:trPr>
              <w:tc>
                <w:tcPr>
                  <w:tcW w:w="9440" w:type="dxa"/>
                </w:tcPr>
                <w:p w14:paraId="44FD8B06" w14:textId="77777777" w:rsidR="0065220D" w:rsidRDefault="00000000">
                  <w:pPr>
                    <w:jc w:val="center"/>
                    <w:rPr>
                      <w:rFonts w:ascii="Garamond" w:eastAsia="Garamond" w:hAnsi="Garamond" w:cs="Garamond"/>
                      <w:b/>
                      <w:i/>
                      <w:sz w:val="22"/>
                      <w:szCs w:val="22"/>
                      <w:u w:val="single"/>
                    </w:rPr>
                  </w:pPr>
                  <w:r>
                    <w:rPr>
                      <w:rFonts w:ascii="Garamond" w:eastAsia="Garamond" w:hAnsi="Garamond" w:cs="Garamond"/>
                      <w:b/>
                      <w:i/>
                      <w:sz w:val="22"/>
                      <w:szCs w:val="22"/>
                      <w:u w:val="single"/>
                    </w:rPr>
                    <w:t>For Supervisor Only</w:t>
                  </w:r>
                </w:p>
                <w:p w14:paraId="4DCB48AF" w14:textId="77777777" w:rsidR="0065220D" w:rsidRDefault="0065220D">
                  <w:pPr>
                    <w:jc w:val="center"/>
                    <w:rPr>
                      <w:rFonts w:ascii="Garamond" w:eastAsia="Garamond" w:hAnsi="Garamond" w:cs="Garamond"/>
                      <w:b/>
                      <w:i/>
                      <w:sz w:val="22"/>
                      <w:szCs w:val="22"/>
                      <w:u w:val="single"/>
                    </w:rPr>
                  </w:pPr>
                </w:p>
                <w:p w14:paraId="0AB043CF" w14:textId="77777777" w:rsidR="0065220D" w:rsidRDefault="00000000">
                  <w:pPr>
                    <w:rPr>
                      <w:rFonts w:ascii="Garamond" w:eastAsia="Garamond" w:hAnsi="Garamond" w:cs="Garamond"/>
                      <w:i/>
                      <w:sz w:val="22"/>
                      <w:szCs w:val="22"/>
                    </w:rPr>
                  </w:pPr>
                  <w:r>
                    <w:rPr>
                      <w:rFonts w:ascii="Garamond" w:eastAsia="Garamond" w:hAnsi="Garamond" w:cs="Garamond"/>
                      <w:i/>
                      <w:sz w:val="22"/>
                      <w:szCs w:val="22"/>
                    </w:rPr>
                    <w:t xml:space="preserve">                  </w:t>
                  </w:r>
                  <w:bookmarkStart w:id="39" w:name="bookmark=id.3znysh7" w:colFirst="0" w:colLast="0"/>
                  <w:bookmarkEnd w:id="39"/>
                  <w:proofErr w:type="gramStart"/>
                  <w:r>
                    <w:rPr>
                      <w:rFonts w:ascii="MS Mincho" w:eastAsia="MS Mincho" w:hAnsi="MS Mincho" w:cs="MS Mincho"/>
                      <w:i/>
                      <w:sz w:val="22"/>
                      <w:szCs w:val="22"/>
                    </w:rPr>
                    <w:t>☐</w:t>
                  </w:r>
                  <w:r>
                    <w:rPr>
                      <w:rFonts w:ascii="Garamond" w:eastAsia="Garamond" w:hAnsi="Garamond" w:cs="Garamond"/>
                      <w:i/>
                      <w:sz w:val="22"/>
                      <w:szCs w:val="22"/>
                    </w:rPr>
                    <w:t xml:space="preserve">  Accept</w:t>
                  </w:r>
                  <w:proofErr w:type="gramEnd"/>
                  <w:r>
                    <w:rPr>
                      <w:rFonts w:ascii="Garamond" w:eastAsia="Garamond" w:hAnsi="Garamond" w:cs="Garamond"/>
                      <w:i/>
                      <w:sz w:val="22"/>
                      <w:szCs w:val="22"/>
                    </w:rPr>
                    <w:t xml:space="preserve">                            </w:t>
                  </w:r>
                  <w:bookmarkStart w:id="40" w:name="bookmark=id.ihv636" w:colFirst="0" w:colLast="0"/>
                  <w:bookmarkEnd w:id="40"/>
                  <w:r>
                    <w:rPr>
                      <w:rFonts w:ascii="MS Mincho" w:eastAsia="MS Mincho" w:hAnsi="MS Mincho" w:cs="MS Mincho"/>
                      <w:i/>
                      <w:sz w:val="22"/>
                      <w:szCs w:val="22"/>
                    </w:rPr>
                    <w:t>☐</w:t>
                  </w:r>
                  <w:r>
                    <w:rPr>
                      <w:rFonts w:ascii="Garamond" w:eastAsia="Garamond" w:hAnsi="Garamond" w:cs="Garamond"/>
                      <w:i/>
                      <w:sz w:val="22"/>
                      <w:szCs w:val="22"/>
                    </w:rPr>
                    <w:t xml:space="preserve">  Conditionally Accept                          </w:t>
                  </w:r>
                  <w:bookmarkStart w:id="41" w:name="bookmark=id.tyjcwt" w:colFirst="0" w:colLast="0"/>
                  <w:bookmarkEnd w:id="41"/>
                  <w:r>
                    <w:rPr>
                      <w:rFonts w:ascii="MS Mincho" w:eastAsia="MS Mincho" w:hAnsi="MS Mincho" w:cs="MS Mincho"/>
                      <w:i/>
                      <w:sz w:val="22"/>
                      <w:szCs w:val="22"/>
                    </w:rPr>
                    <w:t>☐</w:t>
                  </w:r>
                  <w:r>
                    <w:rPr>
                      <w:rFonts w:ascii="Garamond" w:eastAsia="Garamond" w:hAnsi="Garamond" w:cs="Garamond"/>
                      <w:i/>
                      <w:sz w:val="22"/>
                      <w:szCs w:val="22"/>
                    </w:rPr>
                    <w:t xml:space="preserve">  Resubmit</w:t>
                  </w:r>
                </w:p>
                <w:p w14:paraId="272614B2" w14:textId="77777777" w:rsidR="0065220D" w:rsidRDefault="00000000">
                  <w:pPr>
                    <w:rPr>
                      <w:rFonts w:ascii="Garamond" w:eastAsia="Garamond" w:hAnsi="Garamond" w:cs="Garamond"/>
                      <w:i/>
                      <w:sz w:val="22"/>
                      <w:szCs w:val="22"/>
                    </w:rPr>
                  </w:pPr>
                  <w:r>
                    <w:rPr>
                      <w:rFonts w:ascii="Garamond" w:eastAsia="Garamond" w:hAnsi="Garamond" w:cs="Garamond"/>
                      <w:i/>
                      <w:sz w:val="22"/>
                      <w:szCs w:val="22"/>
                    </w:rPr>
                    <w:t>Comments:</w:t>
                  </w:r>
                </w:p>
              </w:tc>
            </w:tr>
          </w:tbl>
          <w:p w14:paraId="1BCA4B62" w14:textId="77777777" w:rsidR="0065220D" w:rsidRDefault="0065220D">
            <w:pPr>
              <w:rPr>
                <w:rFonts w:ascii="Garamond" w:eastAsia="Garamond" w:hAnsi="Garamond" w:cs="Garamond"/>
                <w:sz w:val="22"/>
                <w:szCs w:val="22"/>
              </w:rPr>
            </w:pPr>
          </w:p>
        </w:tc>
      </w:tr>
    </w:tbl>
    <w:p w14:paraId="26EE13A9" w14:textId="77777777" w:rsidR="0065220D" w:rsidRDefault="0065220D">
      <w:pPr>
        <w:pStyle w:val="Heading1"/>
        <w:rPr>
          <w:rFonts w:ascii="Garamond" w:eastAsia="Garamond" w:hAnsi="Garamond" w:cs="Garamond"/>
        </w:rPr>
      </w:pPr>
      <w:bookmarkStart w:id="42" w:name="bookmark=id.32hioqz" w:colFirst="0" w:colLast="0"/>
      <w:bookmarkEnd w:id="42"/>
    </w:p>
    <w:p w14:paraId="167506E6" w14:textId="77777777" w:rsidR="0065220D" w:rsidRDefault="0065220D"/>
    <w:p w14:paraId="22966A7E" w14:textId="77777777" w:rsidR="0065220D" w:rsidRDefault="0065220D"/>
    <w:p w14:paraId="7F801B71" w14:textId="77777777" w:rsidR="0065220D" w:rsidRDefault="0065220D"/>
    <w:p w14:paraId="70A9BCAD" w14:textId="77777777" w:rsidR="0065220D" w:rsidRDefault="00000000">
      <w:pPr>
        <w:pStyle w:val="Heading1"/>
        <w:jc w:val="center"/>
        <w:rPr>
          <w:rFonts w:ascii="Garamond" w:eastAsia="Garamond" w:hAnsi="Garamond" w:cs="Garamond"/>
          <w:sz w:val="22"/>
          <w:szCs w:val="22"/>
        </w:rPr>
      </w:pPr>
      <w:bookmarkStart w:id="43" w:name="bookmark=id.bbu0bi7l1td3" w:colFirst="0" w:colLast="0"/>
      <w:bookmarkEnd w:id="43"/>
      <w:r>
        <w:rPr>
          <w:rFonts w:ascii="Garamond" w:eastAsia="Garamond" w:hAnsi="Garamond" w:cs="Garamond"/>
          <w:sz w:val="22"/>
          <w:szCs w:val="22"/>
        </w:rPr>
        <w:t>APPENDIX E</w:t>
      </w:r>
    </w:p>
    <w:p w14:paraId="3AB83800" w14:textId="77777777" w:rsidR="0065220D" w:rsidRDefault="00000000">
      <w:pPr>
        <w:pStyle w:val="Heading1"/>
        <w:jc w:val="center"/>
        <w:rPr>
          <w:rFonts w:ascii="Garamond" w:eastAsia="Garamond" w:hAnsi="Garamond" w:cs="Garamond"/>
          <w:sz w:val="22"/>
          <w:szCs w:val="22"/>
        </w:rPr>
      </w:pPr>
      <w:r>
        <w:rPr>
          <w:rFonts w:ascii="Garamond" w:eastAsia="Garamond" w:hAnsi="Garamond" w:cs="Garamond"/>
          <w:sz w:val="22"/>
          <w:szCs w:val="22"/>
        </w:rPr>
        <w:t>ACE TEACHER PERFORMANCE INDICATORS AND RUBRICS</w:t>
      </w:r>
    </w:p>
    <w:p w14:paraId="48493B48" w14:textId="77777777" w:rsidR="0065220D" w:rsidRDefault="0065220D">
      <w:pPr>
        <w:rPr>
          <w:rFonts w:ascii="Garamond" w:eastAsia="Garamond" w:hAnsi="Garamond" w:cs="Garamond"/>
          <w:sz w:val="22"/>
          <w:szCs w:val="22"/>
        </w:rPr>
      </w:pPr>
    </w:p>
    <w:p w14:paraId="3C74067C" w14:textId="77777777" w:rsidR="0065220D" w:rsidRDefault="00000000">
      <w:pPr>
        <w:pBdr>
          <w:top w:val="nil"/>
          <w:left w:val="nil"/>
          <w:bottom w:val="nil"/>
          <w:right w:val="nil"/>
          <w:between w:val="nil"/>
        </w:pBdr>
        <w:spacing w:after="200"/>
        <w:rPr>
          <w:rFonts w:ascii="Garamond" w:eastAsia="Garamond" w:hAnsi="Garamond" w:cs="Garamond"/>
          <w:b/>
          <w:color w:val="000000"/>
          <w:sz w:val="22"/>
          <w:szCs w:val="22"/>
          <w:u w:val="single"/>
        </w:rPr>
      </w:pPr>
      <w:r>
        <w:rPr>
          <w:rFonts w:ascii="Garamond" w:eastAsia="Garamond" w:hAnsi="Garamond" w:cs="Garamond"/>
          <w:b/>
          <w:color w:val="000000"/>
          <w:sz w:val="22"/>
          <w:szCs w:val="22"/>
          <w:u w:val="single"/>
        </w:rPr>
        <w:t>Introduction</w:t>
      </w:r>
    </w:p>
    <w:p w14:paraId="4A2987E8" w14:textId="77777777" w:rsidR="0065220D" w:rsidRDefault="00000000">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 xml:space="preserve">The Alliance for Catholic Education’s Teaching Fellows Program uses a teacher evaluation instrument that is organized around the three pillars of ACE—Forming Professional Educators (Pillar I), Building Community (Pillar II), and Growing Spiritually (Pillar III).  This tool, modeled after Charlotte Danielson’s 2013 </w:t>
      </w:r>
      <w:r>
        <w:rPr>
          <w:rFonts w:ascii="Garamond" w:eastAsia="Garamond" w:hAnsi="Garamond" w:cs="Garamond"/>
          <w:i/>
          <w:color w:val="000000"/>
          <w:sz w:val="22"/>
          <w:szCs w:val="22"/>
        </w:rPr>
        <w:t>Framework for Teaching Evaluation Instrument</w:t>
      </w:r>
      <w:r>
        <w:rPr>
          <w:rFonts w:ascii="Garamond" w:eastAsia="Garamond" w:hAnsi="Garamond" w:cs="Garamond"/>
          <w:color w:val="000000"/>
          <w:sz w:val="22"/>
          <w:szCs w:val="22"/>
        </w:rPr>
        <w:t xml:space="preserve">, divides the complex work of teaching into four broad domains and, among the domains, twenty evidence-based performance indicators that are vital to a teacher effectively carrying out his/her professional work.  A detailed rubric accompanies each performance indicator as a way to further explain the critical components associated with each level of a teacher’s performance (exceptional, proficient, basic and unsatisfactory).  Determinations about teachers’ performance reflect the University Supervisor’s on-site observations, periodic feedback from the principal, as well as ongoing communication with the ACE teacher. </w:t>
      </w:r>
    </w:p>
    <w:p w14:paraId="364FA659" w14:textId="77777777" w:rsidR="0065220D" w:rsidRDefault="00000000">
      <w:pPr>
        <w:pBdr>
          <w:top w:val="nil"/>
          <w:left w:val="nil"/>
          <w:bottom w:val="nil"/>
          <w:right w:val="nil"/>
          <w:between w:val="nil"/>
        </w:pBdr>
        <w:spacing w:after="200"/>
        <w:rPr>
          <w:rFonts w:ascii="Garamond" w:eastAsia="Garamond" w:hAnsi="Garamond" w:cs="Garamond"/>
          <w:color w:val="000000"/>
          <w:sz w:val="22"/>
          <w:szCs w:val="22"/>
        </w:rPr>
      </w:pPr>
      <w:r>
        <w:rPr>
          <w:rFonts w:ascii="Garamond" w:eastAsia="Garamond" w:hAnsi="Garamond" w:cs="Garamond"/>
          <w:color w:val="000000"/>
          <w:sz w:val="22"/>
          <w:szCs w:val="22"/>
        </w:rPr>
        <w:t xml:space="preserve"> </w:t>
      </w:r>
    </w:p>
    <w:p w14:paraId="28AD80B8" w14:textId="77777777" w:rsidR="0065220D" w:rsidRDefault="00000000">
      <w:pPr>
        <w:pStyle w:val="Heading1"/>
        <w:rPr>
          <w:rFonts w:ascii="Garamond" w:eastAsia="Garamond" w:hAnsi="Garamond" w:cs="Garamond"/>
          <w:smallCaps/>
          <w:sz w:val="22"/>
          <w:szCs w:val="22"/>
        </w:rPr>
      </w:pPr>
      <w:r>
        <w:rPr>
          <w:rFonts w:ascii="Garamond" w:eastAsia="Garamond" w:hAnsi="Garamond" w:cs="Garamond"/>
          <w:smallCaps/>
          <w:sz w:val="22"/>
          <w:szCs w:val="22"/>
        </w:rPr>
        <w:t>Pillar I—Forming Professional Educators</w:t>
      </w:r>
    </w:p>
    <w:p w14:paraId="232FEB43" w14:textId="77777777" w:rsidR="0065220D" w:rsidRDefault="00000000">
      <w:pPr>
        <w:pStyle w:val="Heading2"/>
        <w:jc w:val="left"/>
        <w:rPr>
          <w:rFonts w:ascii="Garamond" w:eastAsia="Garamond" w:hAnsi="Garamond" w:cs="Garamond"/>
          <w:sz w:val="22"/>
          <w:szCs w:val="22"/>
        </w:rPr>
      </w:pPr>
      <w:r>
        <w:rPr>
          <w:rFonts w:ascii="Garamond" w:eastAsia="Garamond" w:hAnsi="Garamond" w:cs="Garamond"/>
          <w:sz w:val="22"/>
          <w:szCs w:val="22"/>
        </w:rPr>
        <w:t>Domain 1:  Planning and Preparation</w:t>
      </w:r>
    </w:p>
    <w:p w14:paraId="006129B5" w14:textId="77777777" w:rsidR="0065220D" w:rsidRDefault="0065220D">
      <w:pPr>
        <w:rPr>
          <w:rFonts w:ascii="Garamond" w:eastAsia="Garamond" w:hAnsi="Garamond" w:cs="Garamond"/>
        </w:rPr>
      </w:pPr>
    </w:p>
    <w:p w14:paraId="2A89B95B" w14:textId="77777777" w:rsidR="0065220D" w:rsidRDefault="00000000">
      <w:pPr>
        <w:numPr>
          <w:ilvl w:val="0"/>
          <w:numId w:val="29"/>
        </w:numPr>
        <w:rPr>
          <w:rFonts w:ascii="Garamond" w:eastAsia="Garamond" w:hAnsi="Garamond" w:cs="Garamond"/>
          <w:b/>
          <w:sz w:val="22"/>
          <w:szCs w:val="22"/>
        </w:rPr>
      </w:pPr>
      <w:bookmarkStart w:id="44" w:name="bookmark=id.1hmsyys" w:colFirst="0" w:colLast="0"/>
      <w:bookmarkEnd w:id="44"/>
      <w:r>
        <w:rPr>
          <w:rFonts w:ascii="Garamond" w:eastAsia="Garamond" w:hAnsi="Garamond" w:cs="Garamond"/>
          <w:b/>
          <w:sz w:val="22"/>
          <w:szCs w:val="22"/>
        </w:rPr>
        <w:t>Demonstrates knowledge of content and pedagogy (IDS 2, 3, 7)</w:t>
      </w:r>
    </w:p>
    <w:tbl>
      <w:tblPr>
        <w:tblStyle w:val="af5"/>
        <w:tblW w:w="11340"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5"/>
        <w:gridCol w:w="2835"/>
        <w:gridCol w:w="2835"/>
      </w:tblGrid>
      <w:tr w:rsidR="0065220D" w14:paraId="4E32B65E" w14:textId="77777777">
        <w:tc>
          <w:tcPr>
            <w:tcW w:w="2835" w:type="dxa"/>
            <w:tcBorders>
              <w:top w:val="single" w:sz="4" w:space="0" w:color="000000"/>
              <w:left w:val="single" w:sz="4" w:space="0" w:color="000000"/>
              <w:bottom w:val="single" w:sz="6" w:space="0" w:color="999999"/>
              <w:right w:val="single" w:sz="4" w:space="0" w:color="000000"/>
            </w:tcBorders>
          </w:tcPr>
          <w:p w14:paraId="00989F2C"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35" w:type="dxa"/>
            <w:tcBorders>
              <w:top w:val="single" w:sz="4" w:space="0" w:color="000000"/>
              <w:left w:val="single" w:sz="4" w:space="0" w:color="000000"/>
              <w:bottom w:val="single" w:sz="6" w:space="0" w:color="999999"/>
              <w:right w:val="single" w:sz="4" w:space="0" w:color="000000"/>
            </w:tcBorders>
          </w:tcPr>
          <w:p w14:paraId="7A1F04F1"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35" w:type="dxa"/>
            <w:tcBorders>
              <w:top w:val="single" w:sz="4" w:space="0" w:color="000000"/>
              <w:left w:val="single" w:sz="4" w:space="0" w:color="000000"/>
              <w:bottom w:val="single" w:sz="6" w:space="0" w:color="999999"/>
              <w:right w:val="single" w:sz="4" w:space="0" w:color="000000"/>
            </w:tcBorders>
          </w:tcPr>
          <w:p w14:paraId="130D86F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35" w:type="dxa"/>
            <w:tcBorders>
              <w:top w:val="single" w:sz="4" w:space="0" w:color="000000"/>
              <w:left w:val="single" w:sz="4" w:space="0" w:color="000000"/>
              <w:bottom w:val="single" w:sz="6" w:space="0" w:color="999999"/>
              <w:right w:val="single" w:sz="4" w:space="0" w:color="000000"/>
            </w:tcBorders>
          </w:tcPr>
          <w:p w14:paraId="08FF88E0"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362027B" w14:textId="77777777">
        <w:tc>
          <w:tcPr>
            <w:tcW w:w="2835" w:type="dxa"/>
          </w:tcPr>
          <w:p w14:paraId="0A8B0872"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 xml:space="preserve">The teacher uses discipline-specific teaching strategies that simultaneously seek to promote literacy, research, and critical inquiry skills </w:t>
            </w:r>
          </w:p>
          <w:p w14:paraId="12CFBE28"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 xml:space="preserve">The teacher possesses extensive knowledge of key ideas of the discipline as well as how these ideas are </w:t>
            </w:r>
            <w:proofErr w:type="gramStart"/>
            <w:r>
              <w:rPr>
                <w:rFonts w:ascii="Garamond" w:eastAsia="Garamond" w:hAnsi="Garamond" w:cs="Garamond"/>
                <w:sz w:val="22"/>
                <w:szCs w:val="22"/>
              </w:rPr>
              <w:t>connected..</w:t>
            </w:r>
            <w:proofErr w:type="gramEnd"/>
          </w:p>
          <w:p w14:paraId="46BEB59C"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lastRenderedPageBreak/>
              <w:t xml:space="preserve">The teacher accounts for what content/skills have already been taught and anticipates possible areas of student confusion. </w:t>
            </w:r>
          </w:p>
          <w:p w14:paraId="1D49FA8A"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 xml:space="preserve">The teacher focuses planning on intellectually challenging questions that skillfully implicate the “big ideas” and skills in the grade/content area.  </w:t>
            </w:r>
          </w:p>
        </w:tc>
        <w:tc>
          <w:tcPr>
            <w:tcW w:w="2835" w:type="dxa"/>
          </w:tcPr>
          <w:p w14:paraId="3A1D43F2"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lastRenderedPageBreak/>
              <w:t xml:space="preserve"> The teacher covers important disciplinary ideas/skills and seeks to make critical connections between and among key ideas/skills.  </w:t>
            </w:r>
          </w:p>
          <w:p w14:paraId="0FC45D27"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The teacher uses instructional strategies that are specific to the discipline.</w:t>
            </w:r>
          </w:p>
          <w:p w14:paraId="7B366A85"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lastRenderedPageBreak/>
              <w:t>The teacher accounts for what content/skills have already been taught and tries to anticipate possible areas of student confusion.</w:t>
            </w:r>
          </w:p>
          <w:p w14:paraId="71A169D9"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 xml:space="preserve">The teacher focuses planning on ideas/skills central to the discipline.  </w:t>
            </w:r>
          </w:p>
        </w:tc>
        <w:tc>
          <w:tcPr>
            <w:tcW w:w="2835" w:type="dxa"/>
          </w:tcPr>
          <w:p w14:paraId="58669B7F"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lastRenderedPageBreak/>
              <w:t>The teacher covers important disciplinary ideas/skills but neglects to make critical connections between and among these ideas/skills.</w:t>
            </w:r>
          </w:p>
          <w:p w14:paraId="7368461A"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The teacher features examples of generalized methods and instructional routines but neglects to use discipline-specific strategies.</w:t>
            </w:r>
          </w:p>
          <w:p w14:paraId="02565407"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lastRenderedPageBreak/>
              <w:t>The teacher is unclear as to how new information integrates with what students have already learned or how student misconceptions will be addressed.</w:t>
            </w:r>
          </w:p>
          <w:p w14:paraId="44E23854"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 xml:space="preserve">The teacher accounts for certain key ideas/skills in the grade/content area.  </w:t>
            </w:r>
          </w:p>
        </w:tc>
        <w:tc>
          <w:tcPr>
            <w:tcW w:w="2835" w:type="dxa"/>
          </w:tcPr>
          <w:p w14:paraId="3597D9AB"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lastRenderedPageBreak/>
              <w:t>The teacher makes content errors in his/her planning.</w:t>
            </w:r>
          </w:p>
          <w:p w14:paraId="1D8635DD"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The teacher omits essential content and/or covers topics or skills unsuitable for the course.</w:t>
            </w:r>
          </w:p>
          <w:p w14:paraId="40CD105D"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 xml:space="preserve">The teacher makes no connections between key concepts in the discipline nor does he/she account for how new information </w:t>
            </w:r>
            <w:r>
              <w:rPr>
                <w:rFonts w:ascii="Garamond" w:eastAsia="Garamond" w:hAnsi="Garamond" w:cs="Garamond"/>
                <w:sz w:val="22"/>
                <w:szCs w:val="22"/>
              </w:rPr>
              <w:lastRenderedPageBreak/>
              <w:t>will connect what students have already learned.</w:t>
            </w:r>
          </w:p>
          <w:p w14:paraId="15F998A7" w14:textId="77777777" w:rsidR="0065220D" w:rsidRDefault="00000000">
            <w:pPr>
              <w:numPr>
                <w:ilvl w:val="0"/>
                <w:numId w:val="24"/>
              </w:numPr>
              <w:rPr>
                <w:rFonts w:ascii="Garamond" w:eastAsia="Garamond" w:hAnsi="Garamond" w:cs="Garamond"/>
                <w:sz w:val="22"/>
                <w:szCs w:val="22"/>
              </w:rPr>
            </w:pPr>
            <w:r>
              <w:rPr>
                <w:rFonts w:ascii="Garamond" w:eastAsia="Garamond" w:hAnsi="Garamond" w:cs="Garamond"/>
                <w:sz w:val="22"/>
                <w:szCs w:val="22"/>
              </w:rPr>
              <w:t>The teacher accounts for few, if any, key ideas/skills in the grade/content area.</w:t>
            </w:r>
          </w:p>
        </w:tc>
      </w:tr>
    </w:tbl>
    <w:p w14:paraId="0205EAED" w14:textId="77777777" w:rsidR="0065220D" w:rsidRDefault="0065220D">
      <w:pPr>
        <w:spacing w:before="200"/>
        <w:rPr>
          <w:rFonts w:ascii="Garamond" w:eastAsia="Garamond" w:hAnsi="Garamond" w:cs="Garamond"/>
          <w:b/>
          <w:sz w:val="22"/>
          <w:szCs w:val="22"/>
        </w:rPr>
      </w:pPr>
      <w:bookmarkStart w:id="45" w:name="bookmark=id.41mghml" w:colFirst="0" w:colLast="0"/>
      <w:bookmarkEnd w:id="45"/>
    </w:p>
    <w:p w14:paraId="38122917" w14:textId="77777777" w:rsidR="0065220D" w:rsidRDefault="00000000">
      <w:pPr>
        <w:numPr>
          <w:ilvl w:val="0"/>
          <w:numId w:val="29"/>
        </w:numPr>
        <w:spacing w:before="200"/>
        <w:rPr>
          <w:rFonts w:ascii="Garamond" w:eastAsia="Garamond" w:hAnsi="Garamond" w:cs="Garamond"/>
          <w:b/>
          <w:sz w:val="22"/>
          <w:szCs w:val="22"/>
        </w:rPr>
      </w:pPr>
      <w:r>
        <w:rPr>
          <w:rFonts w:ascii="Garamond" w:eastAsia="Garamond" w:hAnsi="Garamond" w:cs="Garamond"/>
          <w:b/>
          <w:sz w:val="22"/>
          <w:szCs w:val="22"/>
        </w:rPr>
        <w:t>Demonstrates knowledge of students (IDS 1, 2, 3, 6)</w:t>
      </w:r>
    </w:p>
    <w:tbl>
      <w:tblPr>
        <w:tblStyle w:val="af6"/>
        <w:tblW w:w="11430"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5A0FE4ED" w14:textId="77777777">
        <w:tc>
          <w:tcPr>
            <w:tcW w:w="2857" w:type="dxa"/>
            <w:tcBorders>
              <w:top w:val="single" w:sz="4" w:space="0" w:color="000000"/>
              <w:left w:val="single" w:sz="4" w:space="0" w:color="000000"/>
              <w:bottom w:val="single" w:sz="6" w:space="0" w:color="999999"/>
              <w:right w:val="single" w:sz="4" w:space="0" w:color="000000"/>
            </w:tcBorders>
          </w:tcPr>
          <w:p w14:paraId="2BBF2A8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5FCF5F59"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3189BF29"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0C775BF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F050FF2" w14:textId="77777777">
        <w:tc>
          <w:tcPr>
            <w:tcW w:w="2857" w:type="dxa"/>
          </w:tcPr>
          <w:p w14:paraId="2ECE3BE7"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uses information about individual students’ cognitive levels, emotional and social challenges, cultural backgrounds, possible interest areas, and language proficiencies to inform his/her lesson planning.</w:t>
            </w:r>
          </w:p>
          <w:p w14:paraId="38DCE4A9"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actively seeks out guidance from colleagues, administration/staff, as well as students’ caretakers to gain additional information about how individual students learn, what motivates them, what goals are most appropriate, and what adaptations might be effective.    </w:t>
            </w:r>
          </w:p>
          <w:p w14:paraId="0D3CF5C6"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offers students the opportunity to represent their knowledge of content in diverse ways, with an emphasis on collaboratively choosing modes of representation that reflect students’ strengths as learners.  </w:t>
            </w:r>
          </w:p>
          <w:p w14:paraId="76AD6041"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works with students to select content and resources that richly reflect their cultural </w:t>
            </w:r>
            <w:r>
              <w:rPr>
                <w:rFonts w:ascii="Garamond" w:eastAsia="Garamond" w:hAnsi="Garamond" w:cs="Garamond"/>
                <w:sz w:val="22"/>
                <w:szCs w:val="22"/>
              </w:rPr>
              <w:lastRenderedPageBreak/>
              <w:t xml:space="preserve">backgrounds and interests.  </w:t>
            </w:r>
          </w:p>
          <w:p w14:paraId="745287B5"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accounts for differences in students’ cognitive and linguistic abilities by creating thoughtfully considered differentiated groupings with adapted assignments.  </w:t>
            </w:r>
          </w:p>
          <w:p w14:paraId="1D2D32C0"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routinely addresses key ideas and questions that lead students to actively engage with class content.</w:t>
            </w:r>
          </w:p>
        </w:tc>
        <w:tc>
          <w:tcPr>
            <w:tcW w:w="2858" w:type="dxa"/>
          </w:tcPr>
          <w:p w14:paraId="6A00BD4C"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lastRenderedPageBreak/>
              <w:t>The teacher uses his/her varied knowledge of students as a source to inform his/her instructional planning.</w:t>
            </w:r>
          </w:p>
          <w:p w14:paraId="396B0CBD"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communicates with colleagues and students’ caretakers as a way to gain additional information about how students learn and what adaptations might be effective.</w:t>
            </w:r>
          </w:p>
          <w:p w14:paraId="5AD4795D"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offers students the opportunity to represent their knowledge of content in diverse ways.</w:t>
            </w:r>
          </w:p>
          <w:p w14:paraId="2440C24C"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selects content and resources that reflect students’ cultural backgrounds and interests.</w:t>
            </w:r>
          </w:p>
          <w:p w14:paraId="636AAB75"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frequently uses student groupings to address differences in students’ cognitive abilities.</w:t>
            </w:r>
          </w:p>
          <w:p w14:paraId="0E409D25"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The teacher uses strategies that lead to students actively engaging with class content.</w:t>
            </w:r>
          </w:p>
        </w:tc>
        <w:tc>
          <w:tcPr>
            <w:tcW w:w="2857" w:type="dxa"/>
          </w:tcPr>
          <w:p w14:paraId="5FD94EA9"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is generally aware that there is a wide range of student cognitive levels but neglects to integrate this knowledge in his/her lesson planning.  </w:t>
            </w:r>
          </w:p>
          <w:p w14:paraId="2EAB8868"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seeks out information from colleagues and students’ family members only in those instances where the student is significantly struggling or causing repeated disruptions in the class.  </w:t>
            </w:r>
          </w:p>
          <w:p w14:paraId="059CBD8D"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differentiates his/her planning but only occasionally offers students the opportunity to represent their knowledge of content in diverse ways. </w:t>
            </w:r>
          </w:p>
          <w:p w14:paraId="69206D70"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recognizes his/her students’ varied backgrounds and interests but rarely accounts for them when planning lessons.  </w:t>
            </w:r>
          </w:p>
          <w:p w14:paraId="1C1349C4"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recognizes his/her students’ cognitive and linguistic differences, but tends to teach to the “whole group.” </w:t>
            </w:r>
          </w:p>
          <w:p w14:paraId="2B01A325" w14:textId="77777777" w:rsidR="0065220D" w:rsidRDefault="00000000">
            <w:pPr>
              <w:numPr>
                <w:ilvl w:val="0"/>
                <w:numId w:val="25"/>
              </w:numPr>
              <w:rPr>
                <w:rFonts w:ascii="Garamond" w:eastAsia="Garamond" w:hAnsi="Garamond" w:cs="Garamond"/>
                <w:sz w:val="22"/>
                <w:szCs w:val="22"/>
              </w:rPr>
            </w:pPr>
            <w:r>
              <w:rPr>
                <w:rFonts w:ascii="Garamond" w:eastAsia="Garamond" w:hAnsi="Garamond" w:cs="Garamond"/>
                <w:sz w:val="22"/>
                <w:szCs w:val="22"/>
              </w:rPr>
              <w:t xml:space="preserve">The teacher covers essential content but struggles with strategies </w:t>
            </w:r>
            <w:r>
              <w:rPr>
                <w:rFonts w:ascii="Garamond" w:eastAsia="Garamond" w:hAnsi="Garamond" w:cs="Garamond"/>
                <w:sz w:val="22"/>
                <w:szCs w:val="22"/>
              </w:rPr>
              <w:lastRenderedPageBreak/>
              <w:t xml:space="preserve">that keep students consistently and actively engaged. </w:t>
            </w:r>
          </w:p>
        </w:tc>
        <w:tc>
          <w:tcPr>
            <w:tcW w:w="2858" w:type="dxa"/>
          </w:tcPr>
          <w:p w14:paraId="78DC8C18" w14:textId="77777777" w:rsidR="0065220D" w:rsidRDefault="0000000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The teacher is unaware of critical information concerning his/her students’ cognitive levels, cultural backgrounds, social or emotional issues or language proficiencies.  </w:t>
            </w:r>
          </w:p>
          <w:p w14:paraId="3FF763C3" w14:textId="77777777" w:rsidR="0065220D" w:rsidRDefault="0000000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is unaware how developmental, cognitive or linguistic characteristics shape students’ ability to learn.</w:t>
            </w:r>
          </w:p>
          <w:p w14:paraId="10BB1106" w14:textId="77777777" w:rsidR="0065220D" w:rsidRDefault="0000000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creates plans that reflect a whole class instructional approach which does not effectively account for student differences.</w:t>
            </w:r>
          </w:p>
          <w:p w14:paraId="7388DD35" w14:textId="77777777" w:rsidR="0065220D" w:rsidRDefault="0000000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prioritizes delivering information to students rather than having them actively engage with class content.</w:t>
            </w:r>
          </w:p>
          <w:p w14:paraId="649B25C6" w14:textId="77777777" w:rsidR="0065220D" w:rsidRDefault="0065220D">
            <w:pPr>
              <w:rPr>
                <w:rFonts w:ascii="Garamond" w:eastAsia="Garamond" w:hAnsi="Garamond" w:cs="Garamond"/>
                <w:sz w:val="22"/>
                <w:szCs w:val="22"/>
              </w:rPr>
            </w:pPr>
          </w:p>
        </w:tc>
      </w:tr>
    </w:tbl>
    <w:p w14:paraId="704189C8" w14:textId="77777777" w:rsidR="0065220D" w:rsidRDefault="0065220D">
      <w:pPr>
        <w:rPr>
          <w:rFonts w:ascii="Garamond" w:eastAsia="Garamond" w:hAnsi="Garamond" w:cs="Garamond"/>
          <w:b/>
          <w:sz w:val="22"/>
          <w:szCs w:val="22"/>
        </w:rPr>
      </w:pPr>
    </w:p>
    <w:p w14:paraId="1D4FB9D1" w14:textId="77777777" w:rsidR="0065220D" w:rsidRDefault="00000000">
      <w:pPr>
        <w:numPr>
          <w:ilvl w:val="0"/>
          <w:numId w:val="29"/>
        </w:numPr>
        <w:rPr>
          <w:rFonts w:ascii="Garamond" w:eastAsia="Garamond" w:hAnsi="Garamond" w:cs="Garamond"/>
          <w:b/>
          <w:sz w:val="22"/>
          <w:szCs w:val="22"/>
        </w:rPr>
      </w:pPr>
      <w:bookmarkStart w:id="46" w:name="bookmark=id.2grqrue" w:colFirst="0" w:colLast="0"/>
      <w:bookmarkEnd w:id="46"/>
      <w:r>
        <w:rPr>
          <w:rFonts w:ascii="Garamond" w:eastAsia="Garamond" w:hAnsi="Garamond" w:cs="Garamond"/>
          <w:b/>
          <w:sz w:val="22"/>
          <w:szCs w:val="22"/>
        </w:rPr>
        <w:t>Designs coherent unit-based instruction (IDS 3,4)</w:t>
      </w:r>
    </w:p>
    <w:tbl>
      <w:tblPr>
        <w:tblStyle w:val="af7"/>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2739"/>
        <w:gridCol w:w="2857"/>
        <w:gridCol w:w="2858"/>
      </w:tblGrid>
      <w:tr w:rsidR="0065220D" w14:paraId="38330419" w14:textId="77777777">
        <w:tc>
          <w:tcPr>
            <w:tcW w:w="2976" w:type="dxa"/>
            <w:tcBorders>
              <w:top w:val="single" w:sz="4" w:space="0" w:color="000000"/>
              <w:left w:val="single" w:sz="4" w:space="0" w:color="000000"/>
              <w:bottom w:val="single" w:sz="6" w:space="0" w:color="999999"/>
              <w:right w:val="single" w:sz="4" w:space="0" w:color="000000"/>
            </w:tcBorders>
          </w:tcPr>
          <w:p w14:paraId="169839A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739" w:type="dxa"/>
            <w:tcBorders>
              <w:top w:val="single" w:sz="4" w:space="0" w:color="000000"/>
              <w:left w:val="single" w:sz="4" w:space="0" w:color="000000"/>
              <w:bottom w:val="single" w:sz="6" w:space="0" w:color="999999"/>
              <w:right w:val="single" w:sz="4" w:space="0" w:color="000000"/>
            </w:tcBorders>
          </w:tcPr>
          <w:p w14:paraId="68E89462"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3D914FD7"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0AB0B59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660A77CF" w14:textId="77777777">
        <w:tc>
          <w:tcPr>
            <w:tcW w:w="2976" w:type="dxa"/>
          </w:tcPr>
          <w:p w14:paraId="18310D4C"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anchors the unit with a clear, rigorous, and observable unit goal(s) (and, in some cases, a guiding question), and uses it(them) as the governing framework for his/her instructional planning.</w:t>
            </w:r>
          </w:p>
          <w:p w14:paraId="2CD7EAC3"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crafts lesson plan objectives that align with and support students’ ability to achieve the unit goal.</w:t>
            </w:r>
          </w:p>
          <w:p w14:paraId="7255FF9F"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 xml:space="preserve">The teacher thoughtfully and intentionally weaves together content standards, school expectations, and his/her knowledge of students to create a progression of well-sequenced plans that advance student learning goals. </w:t>
            </w:r>
          </w:p>
          <w:p w14:paraId="683C6D39"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selects activities and assessments that are aligned with instructional outcomes, support high-level thinking, and utilize varied resources.</w:t>
            </w:r>
          </w:p>
        </w:tc>
        <w:tc>
          <w:tcPr>
            <w:tcW w:w="2739" w:type="dxa"/>
          </w:tcPr>
          <w:p w14:paraId="71370449"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writes a mostly clear, rigorous and observable unit goal(s) and uses it (them) to guide his/her instructional planning.</w:t>
            </w:r>
          </w:p>
          <w:p w14:paraId="66AC69E4"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 xml:space="preserve">The teacher writes lesson plan objectives that align with the unit goal. </w:t>
            </w:r>
          </w:p>
          <w:p w14:paraId="7F6735F4"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successfully weaves together content standards and school expectations to create a series of developmentally appropriate lesson plans.</w:t>
            </w:r>
          </w:p>
          <w:p w14:paraId="358DC196"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selects activities and assessments that are rigorous and aligned with instructional outcomes.</w:t>
            </w:r>
          </w:p>
        </w:tc>
        <w:tc>
          <w:tcPr>
            <w:tcW w:w="2857" w:type="dxa"/>
          </w:tcPr>
          <w:p w14:paraId="1A485935"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writes daily lesson objectives which serve as the governing framework for his/her instructional planning.</w:t>
            </w:r>
          </w:p>
          <w:p w14:paraId="64930531"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accounts for content standards and school expectations, however, these plans are often poorly sequenced.</w:t>
            </w:r>
          </w:p>
          <w:p w14:paraId="773B18D1"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creates learning activities that are aligned with goals, but often unexacting and bereft of supporting resources.</w:t>
            </w:r>
          </w:p>
        </w:tc>
        <w:tc>
          <w:tcPr>
            <w:tcW w:w="2858" w:type="dxa"/>
          </w:tcPr>
          <w:p w14:paraId="3133F8F9"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plans day-to-day using the textbook as a substitute for well-formulated lesson plans.</w:t>
            </w:r>
          </w:p>
          <w:p w14:paraId="31E32347" w14:textId="77777777" w:rsidR="0065220D" w:rsidRDefault="00000000">
            <w:pPr>
              <w:numPr>
                <w:ilvl w:val="0"/>
                <w:numId w:val="4"/>
              </w:numPr>
              <w:rPr>
                <w:rFonts w:ascii="Garamond" w:eastAsia="Garamond" w:hAnsi="Garamond" w:cs="Garamond"/>
                <w:sz w:val="22"/>
                <w:szCs w:val="22"/>
              </w:rPr>
            </w:pPr>
            <w:r>
              <w:rPr>
                <w:rFonts w:ascii="Garamond" w:eastAsia="Garamond" w:hAnsi="Garamond" w:cs="Garamond"/>
                <w:sz w:val="22"/>
                <w:szCs w:val="22"/>
              </w:rPr>
              <w:t>The teacher selects only textbook-supported learning activities without seeking out additional planning resources.</w:t>
            </w:r>
          </w:p>
          <w:p w14:paraId="71CD24D2" w14:textId="77777777" w:rsidR="0065220D" w:rsidRDefault="0065220D">
            <w:pPr>
              <w:ind w:left="360"/>
              <w:rPr>
                <w:rFonts w:ascii="Garamond" w:eastAsia="Garamond" w:hAnsi="Garamond" w:cs="Garamond"/>
                <w:sz w:val="22"/>
                <w:szCs w:val="22"/>
              </w:rPr>
            </w:pPr>
          </w:p>
        </w:tc>
      </w:tr>
    </w:tbl>
    <w:p w14:paraId="3AA33337" w14:textId="77777777" w:rsidR="0065220D" w:rsidRDefault="0065220D">
      <w:pPr>
        <w:rPr>
          <w:rFonts w:ascii="Garamond" w:eastAsia="Garamond" w:hAnsi="Garamond" w:cs="Garamond"/>
          <w:sz w:val="22"/>
          <w:szCs w:val="22"/>
        </w:rPr>
      </w:pPr>
    </w:p>
    <w:p w14:paraId="21F097DA" w14:textId="77777777" w:rsidR="0065220D" w:rsidRDefault="0065220D">
      <w:pPr>
        <w:rPr>
          <w:rFonts w:ascii="Garamond" w:eastAsia="Garamond" w:hAnsi="Garamond" w:cs="Garamond"/>
          <w:sz w:val="22"/>
          <w:szCs w:val="22"/>
        </w:rPr>
      </w:pPr>
    </w:p>
    <w:p w14:paraId="25FE5BFD" w14:textId="77777777" w:rsidR="0065220D" w:rsidRDefault="0065220D">
      <w:pPr>
        <w:rPr>
          <w:rFonts w:ascii="Garamond" w:eastAsia="Garamond" w:hAnsi="Garamond" w:cs="Garamond"/>
          <w:sz w:val="22"/>
          <w:szCs w:val="22"/>
        </w:rPr>
      </w:pPr>
    </w:p>
    <w:p w14:paraId="2A1BD1ED" w14:textId="77777777" w:rsidR="0065220D" w:rsidRDefault="00000000">
      <w:pPr>
        <w:numPr>
          <w:ilvl w:val="0"/>
          <w:numId w:val="29"/>
        </w:numPr>
        <w:rPr>
          <w:rFonts w:ascii="Garamond" w:eastAsia="Garamond" w:hAnsi="Garamond" w:cs="Garamond"/>
          <w:b/>
          <w:sz w:val="22"/>
          <w:szCs w:val="22"/>
        </w:rPr>
      </w:pPr>
      <w:bookmarkStart w:id="47" w:name="bookmark=id.vx1227" w:colFirst="0" w:colLast="0"/>
      <w:bookmarkEnd w:id="47"/>
      <w:r>
        <w:rPr>
          <w:rFonts w:ascii="Garamond" w:eastAsia="Garamond" w:hAnsi="Garamond" w:cs="Garamond"/>
          <w:b/>
          <w:sz w:val="22"/>
          <w:szCs w:val="22"/>
        </w:rPr>
        <w:t>Selects instructional objectives (IDS 3, 4)</w:t>
      </w:r>
    </w:p>
    <w:tbl>
      <w:tblPr>
        <w:tblStyle w:val="af8"/>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29FE30C9" w14:textId="77777777">
        <w:tc>
          <w:tcPr>
            <w:tcW w:w="2857" w:type="dxa"/>
            <w:tcBorders>
              <w:top w:val="single" w:sz="4" w:space="0" w:color="000000"/>
              <w:left w:val="single" w:sz="4" w:space="0" w:color="000000"/>
              <w:bottom w:val="single" w:sz="6" w:space="0" w:color="999999"/>
              <w:right w:val="single" w:sz="4" w:space="0" w:color="000000"/>
            </w:tcBorders>
          </w:tcPr>
          <w:p w14:paraId="085142D9"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307E38D4"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7556E71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21ED5C64"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70540A87" w14:textId="77777777">
        <w:tc>
          <w:tcPr>
            <w:tcW w:w="2857" w:type="dxa"/>
          </w:tcPr>
          <w:p w14:paraId="17A25B4D" w14:textId="77777777" w:rsidR="0065220D" w:rsidRDefault="00000000">
            <w:pPr>
              <w:numPr>
                <w:ilvl w:val="0"/>
                <w:numId w:val="6"/>
              </w:numPr>
              <w:ind w:right="-180"/>
              <w:rPr>
                <w:rFonts w:ascii="Garamond" w:eastAsia="Garamond" w:hAnsi="Garamond" w:cs="Garamond"/>
                <w:sz w:val="22"/>
                <w:szCs w:val="22"/>
              </w:rPr>
            </w:pPr>
            <w:r>
              <w:rPr>
                <w:rFonts w:ascii="Garamond" w:eastAsia="Garamond" w:hAnsi="Garamond" w:cs="Garamond"/>
                <w:sz w:val="22"/>
                <w:szCs w:val="22"/>
              </w:rPr>
              <w:t xml:space="preserve">The teacher writes lesson objectives that are phrased clearly, with observable </w:t>
            </w:r>
            <w:r>
              <w:rPr>
                <w:rFonts w:ascii="Garamond" w:eastAsia="Garamond" w:hAnsi="Garamond" w:cs="Garamond"/>
                <w:sz w:val="22"/>
                <w:szCs w:val="22"/>
              </w:rPr>
              <w:lastRenderedPageBreak/>
              <w:t xml:space="preserve">verbs, and refer to what students will learn, not what tasks they will perform. </w:t>
            </w:r>
          </w:p>
          <w:p w14:paraId="4A954900" w14:textId="77777777" w:rsidR="0065220D" w:rsidRDefault="00000000">
            <w:pPr>
              <w:numPr>
                <w:ilvl w:val="0"/>
                <w:numId w:val="6"/>
              </w:numPr>
              <w:ind w:right="-180"/>
              <w:rPr>
                <w:rFonts w:ascii="Garamond" w:eastAsia="Garamond" w:hAnsi="Garamond" w:cs="Garamond"/>
                <w:sz w:val="22"/>
                <w:szCs w:val="22"/>
              </w:rPr>
            </w:pPr>
            <w:r>
              <w:rPr>
                <w:rFonts w:ascii="Garamond" w:eastAsia="Garamond" w:hAnsi="Garamond" w:cs="Garamond"/>
                <w:sz w:val="22"/>
                <w:szCs w:val="22"/>
              </w:rPr>
              <w:t>The teacher writes lesson objectives that reflect meaningful learning, connect skillfully to the unit goal, and thoughtfully reflect state and/or diocesan standards.</w:t>
            </w:r>
          </w:p>
          <w:p w14:paraId="5C1E6F66" w14:textId="77777777" w:rsidR="0065220D" w:rsidRDefault="00000000">
            <w:pPr>
              <w:numPr>
                <w:ilvl w:val="0"/>
                <w:numId w:val="6"/>
              </w:numPr>
              <w:ind w:right="-180"/>
              <w:rPr>
                <w:rFonts w:ascii="Garamond" w:eastAsia="Garamond" w:hAnsi="Garamond" w:cs="Garamond"/>
                <w:sz w:val="22"/>
                <w:szCs w:val="22"/>
              </w:rPr>
            </w:pPr>
            <w:r>
              <w:rPr>
                <w:rFonts w:ascii="Garamond" w:eastAsia="Garamond" w:hAnsi="Garamond" w:cs="Garamond"/>
                <w:sz w:val="22"/>
                <w:szCs w:val="22"/>
              </w:rPr>
              <w:t>The teacher uses the lesson objectives as the basis for selecting instructional activities and informal/formal assessments, planning important class discussions, and selecting supporting resources.</w:t>
            </w:r>
          </w:p>
        </w:tc>
        <w:tc>
          <w:tcPr>
            <w:tcW w:w="2858" w:type="dxa"/>
          </w:tcPr>
          <w:p w14:paraId="16A47333" w14:textId="77777777" w:rsidR="0065220D" w:rsidRDefault="00000000">
            <w:pPr>
              <w:numPr>
                <w:ilvl w:val="0"/>
                <w:numId w:val="6"/>
              </w:numPr>
              <w:ind w:right="-180"/>
              <w:rPr>
                <w:rFonts w:ascii="Garamond" w:eastAsia="Garamond" w:hAnsi="Garamond" w:cs="Garamond"/>
                <w:sz w:val="22"/>
                <w:szCs w:val="22"/>
              </w:rPr>
            </w:pPr>
            <w:r>
              <w:rPr>
                <w:rFonts w:ascii="Garamond" w:eastAsia="Garamond" w:hAnsi="Garamond" w:cs="Garamond"/>
                <w:sz w:val="22"/>
                <w:szCs w:val="22"/>
              </w:rPr>
              <w:lastRenderedPageBreak/>
              <w:t xml:space="preserve">The teacher writes lesson objectives that are phrased clearly, with observable </w:t>
            </w:r>
            <w:r>
              <w:rPr>
                <w:rFonts w:ascii="Garamond" w:eastAsia="Garamond" w:hAnsi="Garamond" w:cs="Garamond"/>
                <w:sz w:val="22"/>
                <w:szCs w:val="22"/>
              </w:rPr>
              <w:lastRenderedPageBreak/>
              <w:t>verbs, and refer to what students will learn.</w:t>
            </w:r>
          </w:p>
          <w:p w14:paraId="3DE42885" w14:textId="77777777" w:rsidR="0065220D" w:rsidRDefault="00000000">
            <w:pPr>
              <w:numPr>
                <w:ilvl w:val="0"/>
                <w:numId w:val="6"/>
              </w:numPr>
              <w:ind w:right="-180"/>
              <w:rPr>
                <w:rFonts w:ascii="Garamond" w:eastAsia="Garamond" w:hAnsi="Garamond" w:cs="Garamond"/>
                <w:sz w:val="22"/>
                <w:szCs w:val="22"/>
              </w:rPr>
            </w:pPr>
            <w:r>
              <w:rPr>
                <w:rFonts w:ascii="Garamond" w:eastAsia="Garamond" w:hAnsi="Garamond" w:cs="Garamond"/>
                <w:sz w:val="22"/>
                <w:szCs w:val="22"/>
              </w:rPr>
              <w:t>The teacher writes lesson objectives that clearly align with the unit goal and reflect state and/or diocesan standards.</w:t>
            </w:r>
          </w:p>
          <w:p w14:paraId="74F34A9C" w14:textId="77777777" w:rsidR="0065220D" w:rsidRDefault="00000000">
            <w:pPr>
              <w:numPr>
                <w:ilvl w:val="0"/>
                <w:numId w:val="6"/>
              </w:numPr>
              <w:ind w:right="-180"/>
              <w:rPr>
                <w:rFonts w:ascii="Garamond" w:eastAsia="Garamond" w:hAnsi="Garamond" w:cs="Garamond"/>
                <w:sz w:val="22"/>
                <w:szCs w:val="22"/>
              </w:rPr>
            </w:pPr>
            <w:r>
              <w:rPr>
                <w:rFonts w:ascii="Garamond" w:eastAsia="Garamond" w:hAnsi="Garamond" w:cs="Garamond"/>
                <w:sz w:val="22"/>
                <w:szCs w:val="22"/>
              </w:rPr>
              <w:t>The teacher uses the lesson objectives as the basis for selecting instructional activities as well as informal/formal assessments.</w:t>
            </w:r>
          </w:p>
        </w:tc>
        <w:tc>
          <w:tcPr>
            <w:tcW w:w="2857" w:type="dxa"/>
          </w:tcPr>
          <w:p w14:paraId="348229C6" w14:textId="77777777" w:rsidR="0065220D" w:rsidRDefault="00000000">
            <w:pPr>
              <w:numPr>
                <w:ilvl w:val="0"/>
                <w:numId w:val="6"/>
              </w:numPr>
              <w:rPr>
                <w:rFonts w:ascii="Garamond" w:eastAsia="Garamond" w:hAnsi="Garamond" w:cs="Garamond"/>
                <w:sz w:val="22"/>
                <w:szCs w:val="22"/>
              </w:rPr>
            </w:pPr>
            <w:r>
              <w:rPr>
                <w:rFonts w:ascii="Garamond" w:eastAsia="Garamond" w:hAnsi="Garamond" w:cs="Garamond"/>
                <w:sz w:val="22"/>
                <w:szCs w:val="22"/>
              </w:rPr>
              <w:lastRenderedPageBreak/>
              <w:t xml:space="preserve">The teacher writes lesson objectives that are mostly clear and framed as </w:t>
            </w:r>
            <w:r>
              <w:rPr>
                <w:rFonts w:ascii="Garamond" w:eastAsia="Garamond" w:hAnsi="Garamond" w:cs="Garamond"/>
                <w:sz w:val="22"/>
                <w:szCs w:val="22"/>
              </w:rPr>
              <w:lastRenderedPageBreak/>
              <w:t xml:space="preserve">statements about what students will learn.  </w:t>
            </w:r>
          </w:p>
          <w:p w14:paraId="00896860" w14:textId="77777777" w:rsidR="0065220D" w:rsidRDefault="00000000">
            <w:pPr>
              <w:numPr>
                <w:ilvl w:val="0"/>
                <w:numId w:val="6"/>
              </w:numPr>
              <w:rPr>
                <w:rFonts w:ascii="Garamond" w:eastAsia="Garamond" w:hAnsi="Garamond" w:cs="Garamond"/>
                <w:sz w:val="22"/>
                <w:szCs w:val="22"/>
              </w:rPr>
            </w:pPr>
            <w:r>
              <w:rPr>
                <w:rFonts w:ascii="Garamond" w:eastAsia="Garamond" w:hAnsi="Garamond" w:cs="Garamond"/>
                <w:sz w:val="22"/>
                <w:szCs w:val="22"/>
              </w:rPr>
              <w:t xml:space="preserve">The teacher writes lesson objectives that cover state and/or diocesan standards.  </w:t>
            </w:r>
          </w:p>
          <w:p w14:paraId="3275DD61" w14:textId="77777777" w:rsidR="0065220D" w:rsidRDefault="00000000">
            <w:pPr>
              <w:numPr>
                <w:ilvl w:val="0"/>
                <w:numId w:val="6"/>
              </w:numPr>
              <w:rPr>
                <w:rFonts w:ascii="Garamond" w:eastAsia="Garamond" w:hAnsi="Garamond" w:cs="Garamond"/>
                <w:sz w:val="22"/>
                <w:szCs w:val="22"/>
              </w:rPr>
            </w:pPr>
            <w:r>
              <w:rPr>
                <w:rFonts w:ascii="Garamond" w:eastAsia="Garamond" w:hAnsi="Garamond" w:cs="Garamond"/>
                <w:sz w:val="22"/>
                <w:szCs w:val="22"/>
              </w:rPr>
              <w:t xml:space="preserve">The teacher uses lesson objectives as a basis for selecting instructional activities.   </w:t>
            </w:r>
          </w:p>
        </w:tc>
        <w:tc>
          <w:tcPr>
            <w:tcW w:w="2858" w:type="dxa"/>
          </w:tcPr>
          <w:p w14:paraId="6EBA960C" w14:textId="77777777" w:rsidR="0065220D" w:rsidRDefault="00000000">
            <w:pPr>
              <w:numPr>
                <w:ilvl w:val="0"/>
                <w:numId w:val="6"/>
              </w:numPr>
              <w:rPr>
                <w:rFonts w:ascii="Garamond" w:eastAsia="Garamond" w:hAnsi="Garamond" w:cs="Garamond"/>
                <w:sz w:val="22"/>
                <w:szCs w:val="22"/>
              </w:rPr>
            </w:pPr>
            <w:r>
              <w:rPr>
                <w:rFonts w:ascii="Garamond" w:eastAsia="Garamond" w:hAnsi="Garamond" w:cs="Garamond"/>
                <w:sz w:val="22"/>
                <w:szCs w:val="22"/>
              </w:rPr>
              <w:lastRenderedPageBreak/>
              <w:t xml:space="preserve">The teacher writes lesson objectives that are unclear and read more like tasks </w:t>
            </w:r>
            <w:r>
              <w:rPr>
                <w:rFonts w:ascii="Garamond" w:eastAsia="Garamond" w:hAnsi="Garamond" w:cs="Garamond"/>
                <w:sz w:val="22"/>
                <w:szCs w:val="22"/>
              </w:rPr>
              <w:lastRenderedPageBreak/>
              <w:t xml:space="preserve">than statements of what students will learn.  </w:t>
            </w:r>
          </w:p>
          <w:p w14:paraId="071B3E77" w14:textId="77777777" w:rsidR="0065220D" w:rsidRDefault="00000000">
            <w:pPr>
              <w:numPr>
                <w:ilvl w:val="0"/>
                <w:numId w:val="6"/>
              </w:numPr>
              <w:rPr>
                <w:rFonts w:ascii="Garamond" w:eastAsia="Garamond" w:hAnsi="Garamond" w:cs="Garamond"/>
                <w:sz w:val="22"/>
                <w:szCs w:val="22"/>
              </w:rPr>
            </w:pPr>
            <w:r>
              <w:rPr>
                <w:rFonts w:ascii="Garamond" w:eastAsia="Garamond" w:hAnsi="Garamond" w:cs="Garamond"/>
                <w:sz w:val="22"/>
                <w:szCs w:val="22"/>
              </w:rPr>
              <w:t xml:space="preserve">The teacher writes lesson objectives that fail to integrate state and/or diocesan standards.  </w:t>
            </w:r>
          </w:p>
          <w:p w14:paraId="3B380CE9" w14:textId="77777777" w:rsidR="0065220D" w:rsidRDefault="00000000">
            <w:pPr>
              <w:numPr>
                <w:ilvl w:val="0"/>
                <w:numId w:val="6"/>
              </w:numPr>
              <w:rPr>
                <w:rFonts w:ascii="Garamond" w:eastAsia="Garamond" w:hAnsi="Garamond" w:cs="Garamond"/>
                <w:sz w:val="22"/>
                <w:szCs w:val="22"/>
              </w:rPr>
            </w:pPr>
            <w:r>
              <w:rPr>
                <w:rFonts w:ascii="Garamond" w:eastAsia="Garamond" w:hAnsi="Garamond" w:cs="Garamond"/>
                <w:sz w:val="22"/>
                <w:szCs w:val="22"/>
              </w:rPr>
              <w:t xml:space="preserve">The teacher selects instructional activities and assessments without regard for the lesson objectives.   </w:t>
            </w:r>
          </w:p>
        </w:tc>
      </w:tr>
    </w:tbl>
    <w:p w14:paraId="6324CC9C" w14:textId="77777777" w:rsidR="0065220D" w:rsidRDefault="0065220D">
      <w:pPr>
        <w:rPr>
          <w:rFonts w:ascii="Garamond" w:eastAsia="Garamond" w:hAnsi="Garamond" w:cs="Garamond"/>
          <w:sz w:val="22"/>
          <w:szCs w:val="22"/>
        </w:rPr>
      </w:pPr>
    </w:p>
    <w:p w14:paraId="15CA6859" w14:textId="77777777" w:rsidR="0065220D" w:rsidRDefault="0065220D">
      <w:pPr>
        <w:rPr>
          <w:rFonts w:ascii="Garamond" w:eastAsia="Garamond" w:hAnsi="Garamond" w:cs="Garamond"/>
          <w:sz w:val="22"/>
          <w:szCs w:val="22"/>
        </w:rPr>
      </w:pPr>
    </w:p>
    <w:p w14:paraId="1111D27C" w14:textId="77777777" w:rsidR="0065220D" w:rsidRDefault="00000000">
      <w:pPr>
        <w:numPr>
          <w:ilvl w:val="0"/>
          <w:numId w:val="29"/>
        </w:numPr>
        <w:rPr>
          <w:rFonts w:ascii="Garamond" w:eastAsia="Garamond" w:hAnsi="Garamond" w:cs="Garamond"/>
          <w:b/>
          <w:sz w:val="22"/>
          <w:szCs w:val="22"/>
        </w:rPr>
      </w:pPr>
      <w:bookmarkStart w:id="48" w:name="bookmark=id.3fwokq0" w:colFirst="0" w:colLast="0"/>
      <w:bookmarkEnd w:id="48"/>
      <w:r>
        <w:rPr>
          <w:rFonts w:ascii="Garamond" w:eastAsia="Garamond" w:hAnsi="Garamond" w:cs="Garamond"/>
          <w:b/>
          <w:sz w:val="22"/>
          <w:szCs w:val="22"/>
        </w:rPr>
        <w:t>Designs assessments to provide evidence of learning (IDS 4)</w:t>
      </w:r>
    </w:p>
    <w:tbl>
      <w:tblPr>
        <w:tblStyle w:val="af9"/>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76398FCC" w14:textId="77777777">
        <w:tc>
          <w:tcPr>
            <w:tcW w:w="2857" w:type="dxa"/>
            <w:tcBorders>
              <w:top w:val="single" w:sz="4" w:space="0" w:color="000000"/>
              <w:left w:val="single" w:sz="4" w:space="0" w:color="000000"/>
              <w:bottom w:val="single" w:sz="6" w:space="0" w:color="999999"/>
              <w:right w:val="single" w:sz="4" w:space="0" w:color="000000"/>
            </w:tcBorders>
          </w:tcPr>
          <w:p w14:paraId="73C4A2B4"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 xml:space="preserve">Exceptional </w:t>
            </w:r>
          </w:p>
        </w:tc>
        <w:tc>
          <w:tcPr>
            <w:tcW w:w="2858" w:type="dxa"/>
            <w:tcBorders>
              <w:top w:val="single" w:sz="4" w:space="0" w:color="000000"/>
              <w:left w:val="single" w:sz="4" w:space="0" w:color="000000"/>
              <w:bottom w:val="single" w:sz="6" w:space="0" w:color="999999"/>
              <w:right w:val="single" w:sz="4" w:space="0" w:color="000000"/>
            </w:tcBorders>
          </w:tcPr>
          <w:p w14:paraId="59A2D46A"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56BBDE7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00527405"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7A144356" w14:textId="77777777">
        <w:tc>
          <w:tcPr>
            <w:tcW w:w="2857" w:type="dxa"/>
            <w:tcBorders>
              <w:top w:val="single" w:sz="4" w:space="0" w:color="000000"/>
              <w:left w:val="single" w:sz="4" w:space="0" w:color="000000"/>
              <w:bottom w:val="single" w:sz="4" w:space="0" w:color="000000"/>
              <w:right w:val="single" w:sz="4" w:space="0" w:color="000000"/>
            </w:tcBorders>
          </w:tcPr>
          <w:p w14:paraId="194E76DB"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designs summative assessments (</w:t>
            </w:r>
            <w:proofErr w:type="gramStart"/>
            <w:r>
              <w:rPr>
                <w:rFonts w:ascii="Garamond" w:eastAsia="Garamond" w:hAnsi="Garamond" w:cs="Garamond"/>
                <w:sz w:val="22"/>
                <w:szCs w:val="22"/>
              </w:rPr>
              <w:t>e.g.</w:t>
            </w:r>
            <w:proofErr w:type="gramEnd"/>
            <w:r>
              <w:rPr>
                <w:rFonts w:ascii="Garamond" w:eastAsia="Garamond" w:hAnsi="Garamond" w:cs="Garamond"/>
                <w:sz w:val="22"/>
                <w:szCs w:val="22"/>
              </w:rPr>
              <w:t xml:space="preserve"> unit test or performance assessment) that clearly align with unit goals as well as formative assessments that clearly align with stated instructional objectives.  </w:t>
            </w:r>
          </w:p>
          <w:p w14:paraId="72326714"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relies on skillfully designed formal formative assessments (</w:t>
            </w:r>
            <w:proofErr w:type="gramStart"/>
            <w:r>
              <w:rPr>
                <w:rFonts w:ascii="Garamond" w:eastAsia="Garamond" w:hAnsi="Garamond" w:cs="Garamond"/>
                <w:sz w:val="22"/>
                <w:szCs w:val="22"/>
              </w:rPr>
              <w:t>i.e.</w:t>
            </w:r>
            <w:proofErr w:type="gramEnd"/>
            <w:r>
              <w:rPr>
                <w:rFonts w:ascii="Garamond" w:eastAsia="Garamond" w:hAnsi="Garamond" w:cs="Garamond"/>
                <w:sz w:val="22"/>
                <w:szCs w:val="22"/>
              </w:rPr>
              <w:t xml:space="preserve"> end-of-lesson assessments) as a guide to adjust future plans.</w:t>
            </w:r>
          </w:p>
          <w:p w14:paraId="12A95AF6"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 xml:space="preserve">The teacher designs well-crafted formative assessments to monitor student understanding during the lesson.  The teacher makes critical instructional adjustments based on the results of these assessments.  </w:t>
            </w:r>
          </w:p>
          <w:p w14:paraId="06134A0A"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designs assessments that are adaptable to meet the needs of all learners.</w:t>
            </w:r>
          </w:p>
          <w:p w14:paraId="2D0C1DBA"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 xml:space="preserve">The teacher designs assessments that spell out exactly what is expected of students and what </w:t>
            </w:r>
            <w:r>
              <w:rPr>
                <w:rFonts w:ascii="Garamond" w:eastAsia="Garamond" w:hAnsi="Garamond" w:cs="Garamond"/>
                <w:sz w:val="22"/>
                <w:szCs w:val="22"/>
              </w:rPr>
              <w:lastRenderedPageBreak/>
              <w:t>criteria will be used to judge student performance.</w:t>
            </w:r>
          </w:p>
        </w:tc>
        <w:tc>
          <w:tcPr>
            <w:tcW w:w="2858" w:type="dxa"/>
            <w:tcBorders>
              <w:top w:val="single" w:sz="4" w:space="0" w:color="000000"/>
              <w:left w:val="single" w:sz="4" w:space="0" w:color="000000"/>
              <w:bottom w:val="single" w:sz="4" w:space="0" w:color="000000"/>
              <w:right w:val="single" w:sz="4" w:space="0" w:color="000000"/>
            </w:tcBorders>
          </w:tcPr>
          <w:p w14:paraId="44DD35F9"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lastRenderedPageBreak/>
              <w:t>The teacher designs summative and formative assessments that align with both unit goals and instructional objectives, respectively.</w:t>
            </w:r>
          </w:p>
          <w:p w14:paraId="756C5D48"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uses formative assessments as a guide to adjust future plans.</w:t>
            </w:r>
          </w:p>
          <w:p w14:paraId="59438C77"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designs formative assessments to monitor student understanding during the lesson and makes adjustments based on the results of these assessments.</w:t>
            </w:r>
          </w:p>
          <w:p w14:paraId="0F708E12"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adapts assignments to meet the needs of all learners.</w:t>
            </w:r>
          </w:p>
          <w:p w14:paraId="6C06FE09"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designs assessments that outline clear expectations and criteria for student performance.</w:t>
            </w:r>
          </w:p>
        </w:tc>
        <w:tc>
          <w:tcPr>
            <w:tcW w:w="2857" w:type="dxa"/>
            <w:tcBorders>
              <w:top w:val="single" w:sz="4" w:space="0" w:color="000000"/>
              <w:left w:val="single" w:sz="4" w:space="0" w:color="000000"/>
              <w:bottom w:val="single" w:sz="4" w:space="0" w:color="000000"/>
              <w:right w:val="single" w:sz="4" w:space="0" w:color="000000"/>
            </w:tcBorders>
          </w:tcPr>
          <w:p w14:paraId="634C93A2"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 xml:space="preserve">The teacher designs summative and formative assessments that sometimes align with the unit goals and lesson objectives. </w:t>
            </w:r>
          </w:p>
          <w:p w14:paraId="0BC88B24"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 xml:space="preserve">The teacher sometimes uses the results of formative assessments to inform future planning.  </w:t>
            </w:r>
          </w:p>
          <w:p w14:paraId="278E9D07"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includes some formative assessments, but relies heavily on previously-constructed instructional plans as the guide for future planning.</w:t>
            </w:r>
          </w:p>
          <w:p w14:paraId="252ACAD2"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adapts his/her assessments only in limited circumstances.</w:t>
            </w:r>
          </w:p>
          <w:p w14:paraId="75B39362"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designs assessments that are sometimes unclear about what is expected from students or on what criteria students will be evaluated.</w:t>
            </w:r>
          </w:p>
        </w:tc>
        <w:tc>
          <w:tcPr>
            <w:tcW w:w="2858" w:type="dxa"/>
            <w:tcBorders>
              <w:top w:val="single" w:sz="4" w:space="0" w:color="000000"/>
              <w:left w:val="single" w:sz="4" w:space="0" w:color="000000"/>
              <w:bottom w:val="single" w:sz="4" w:space="0" w:color="000000"/>
              <w:right w:val="single" w:sz="4" w:space="0" w:color="000000"/>
            </w:tcBorders>
          </w:tcPr>
          <w:p w14:paraId="052A002E"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often neglects to included assessments in his/her plans and, when they are included, they are unaligned with learning outcomes.</w:t>
            </w:r>
          </w:p>
          <w:p w14:paraId="375595A4"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 xml:space="preserve">The teacher neglects to include formative assessments in his/her planning.  </w:t>
            </w:r>
          </w:p>
          <w:p w14:paraId="695A7F81"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The teacher fails to adapt assessments to meet the needs of individual students.</w:t>
            </w:r>
          </w:p>
          <w:p w14:paraId="4FDA6A47" w14:textId="77777777" w:rsidR="0065220D" w:rsidRDefault="00000000">
            <w:pPr>
              <w:numPr>
                <w:ilvl w:val="0"/>
                <w:numId w:val="30"/>
              </w:numPr>
              <w:rPr>
                <w:rFonts w:ascii="Garamond" w:eastAsia="Garamond" w:hAnsi="Garamond" w:cs="Garamond"/>
                <w:sz w:val="22"/>
                <w:szCs w:val="22"/>
              </w:rPr>
            </w:pPr>
            <w:r>
              <w:rPr>
                <w:rFonts w:ascii="Garamond" w:eastAsia="Garamond" w:hAnsi="Garamond" w:cs="Garamond"/>
                <w:sz w:val="22"/>
                <w:szCs w:val="22"/>
              </w:rPr>
              <w:t xml:space="preserve">The teacher designs assessment that </w:t>
            </w:r>
            <w:proofErr w:type="gramStart"/>
            <w:r>
              <w:rPr>
                <w:rFonts w:ascii="Garamond" w:eastAsia="Garamond" w:hAnsi="Garamond" w:cs="Garamond"/>
                <w:sz w:val="22"/>
                <w:szCs w:val="22"/>
              </w:rPr>
              <w:t>lack</w:t>
            </w:r>
            <w:proofErr w:type="gramEnd"/>
            <w:r>
              <w:rPr>
                <w:rFonts w:ascii="Garamond" w:eastAsia="Garamond" w:hAnsi="Garamond" w:cs="Garamond"/>
                <w:sz w:val="22"/>
                <w:szCs w:val="22"/>
              </w:rPr>
              <w:t xml:space="preserve"> specificity, clarity or any criteria to judge student performance.</w:t>
            </w:r>
          </w:p>
          <w:p w14:paraId="092C0DA6" w14:textId="77777777" w:rsidR="0065220D" w:rsidRDefault="0065220D">
            <w:pPr>
              <w:rPr>
                <w:rFonts w:ascii="Garamond" w:eastAsia="Garamond" w:hAnsi="Garamond" w:cs="Garamond"/>
                <w:sz w:val="22"/>
                <w:szCs w:val="22"/>
              </w:rPr>
            </w:pPr>
          </w:p>
        </w:tc>
      </w:tr>
    </w:tbl>
    <w:p w14:paraId="7668369F" w14:textId="77777777" w:rsidR="0065220D" w:rsidRDefault="0065220D">
      <w:pPr>
        <w:rPr>
          <w:rFonts w:ascii="Garamond" w:eastAsia="Garamond" w:hAnsi="Garamond" w:cs="Garamond"/>
          <w:sz w:val="22"/>
          <w:szCs w:val="22"/>
        </w:rPr>
      </w:pPr>
    </w:p>
    <w:p w14:paraId="17045FAF" w14:textId="77777777" w:rsidR="0065220D" w:rsidRDefault="0065220D">
      <w:pPr>
        <w:rPr>
          <w:rFonts w:ascii="Garamond" w:eastAsia="Garamond" w:hAnsi="Garamond" w:cs="Garamond"/>
          <w:sz w:val="22"/>
          <w:szCs w:val="22"/>
        </w:rPr>
      </w:pPr>
    </w:p>
    <w:p w14:paraId="1DD78209" w14:textId="77777777" w:rsidR="0065220D" w:rsidRDefault="00000000">
      <w:pPr>
        <w:numPr>
          <w:ilvl w:val="0"/>
          <w:numId w:val="29"/>
        </w:numPr>
        <w:rPr>
          <w:rFonts w:ascii="Garamond" w:eastAsia="Garamond" w:hAnsi="Garamond" w:cs="Garamond"/>
          <w:b/>
          <w:sz w:val="22"/>
          <w:szCs w:val="22"/>
        </w:rPr>
      </w:pPr>
      <w:bookmarkStart w:id="49" w:name="bookmark=id.1v1yuxt" w:colFirst="0" w:colLast="0"/>
      <w:bookmarkEnd w:id="49"/>
      <w:r>
        <w:rPr>
          <w:rFonts w:ascii="Garamond" w:eastAsia="Garamond" w:hAnsi="Garamond" w:cs="Garamond"/>
          <w:b/>
          <w:sz w:val="22"/>
          <w:szCs w:val="22"/>
        </w:rPr>
        <w:t>Demonstrates knowledge of resources (IDS 2, 3)</w:t>
      </w:r>
    </w:p>
    <w:tbl>
      <w:tblPr>
        <w:tblStyle w:val="afa"/>
        <w:tblW w:w="11430"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78136079" w14:textId="77777777">
        <w:tc>
          <w:tcPr>
            <w:tcW w:w="2857" w:type="dxa"/>
            <w:tcBorders>
              <w:top w:val="single" w:sz="4" w:space="0" w:color="000000"/>
              <w:left w:val="single" w:sz="4" w:space="0" w:color="000000"/>
              <w:bottom w:val="single" w:sz="6" w:space="0" w:color="999999"/>
              <w:right w:val="single" w:sz="4" w:space="0" w:color="000000"/>
            </w:tcBorders>
          </w:tcPr>
          <w:p w14:paraId="6FA4555B"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0E6B65D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492EC498"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2238CCB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4F398491" w14:textId="77777777">
        <w:tc>
          <w:tcPr>
            <w:tcW w:w="2857" w:type="dxa"/>
          </w:tcPr>
          <w:p w14:paraId="1A68FECA"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effectively leverages the value of school resources while seeking out supplementary resources, such as people and organizations in the local community, in order to support and enhance student learning.</w:t>
            </w:r>
          </w:p>
          <w:p w14:paraId="49035663"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thoughtfully considers and selects resources that best support student learning goals and instructional activities.</w:t>
            </w:r>
          </w:p>
          <w:p w14:paraId="2015E6FD"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selects and adapts resources so that they are appropriately challenging for all students.</w:t>
            </w:r>
          </w:p>
          <w:p w14:paraId="034B3548"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furthers his/her content knowledge and arsenal of pedagogical practices with various sources of professional development such as print/online materials, community resources, and professional conferences/courses.</w:t>
            </w:r>
          </w:p>
        </w:tc>
        <w:tc>
          <w:tcPr>
            <w:tcW w:w="2858" w:type="dxa"/>
          </w:tcPr>
          <w:p w14:paraId="7747B590"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uses a combination of school and supplementary resources to support learning outcomes.</w:t>
            </w:r>
          </w:p>
          <w:p w14:paraId="150D4E2D"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selects resources that support his/her instructional purposes.</w:t>
            </w:r>
          </w:p>
          <w:p w14:paraId="3A7CDE4D"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selects and modifies resources to meet the needs of all students.</w:t>
            </w:r>
          </w:p>
          <w:p w14:paraId="63691486"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furthers his/her content knowledge and instructional repertoire with school-sponsored and non-school-sponsored professional development opportunities.</w:t>
            </w:r>
          </w:p>
        </w:tc>
        <w:tc>
          <w:tcPr>
            <w:tcW w:w="2857" w:type="dxa"/>
          </w:tcPr>
          <w:p w14:paraId="51454FBD"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uses school-provided materials to support student learning.</w:t>
            </w:r>
          </w:p>
          <w:p w14:paraId="6B10F78D"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selects resources that help support instructional activities.  </w:t>
            </w:r>
          </w:p>
          <w:p w14:paraId="04F5B9AA"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utilizes resources that support and challenge some students in the class. </w:t>
            </w:r>
          </w:p>
          <w:p w14:paraId="61E04F5A"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participates in school-sponsored workshops and collaborative learning opportunities.</w:t>
            </w:r>
          </w:p>
        </w:tc>
        <w:tc>
          <w:tcPr>
            <w:tcW w:w="2858" w:type="dxa"/>
          </w:tcPr>
          <w:p w14:paraId="75510A0E"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uses the textbook and textbook-aligned worksheets as the singular resources for his/her instruction.</w:t>
            </w:r>
          </w:p>
          <w:p w14:paraId="40FBBD89"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selects only textbook-supplied resources to support instructional activities.</w:t>
            </w:r>
          </w:p>
          <w:p w14:paraId="14A313C1"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participates in few, if any, workshops or professional development opportunities. </w:t>
            </w:r>
          </w:p>
        </w:tc>
      </w:tr>
    </w:tbl>
    <w:p w14:paraId="6C9F8404" w14:textId="77777777" w:rsidR="0065220D" w:rsidRDefault="0065220D">
      <w:pPr>
        <w:rPr>
          <w:rFonts w:ascii="Garamond" w:eastAsia="Garamond" w:hAnsi="Garamond" w:cs="Garamond"/>
          <w:b/>
          <w:smallCaps/>
          <w:sz w:val="22"/>
          <w:szCs w:val="22"/>
        </w:rPr>
      </w:pPr>
    </w:p>
    <w:p w14:paraId="3E988963" w14:textId="77777777" w:rsidR="0065220D" w:rsidRDefault="0065220D">
      <w:pPr>
        <w:rPr>
          <w:rFonts w:ascii="Garamond" w:eastAsia="Garamond" w:hAnsi="Garamond" w:cs="Garamond"/>
        </w:rPr>
      </w:pPr>
    </w:p>
    <w:p w14:paraId="7CDB5F12" w14:textId="77777777" w:rsidR="0065220D" w:rsidRDefault="0065220D">
      <w:pPr>
        <w:pStyle w:val="Heading2"/>
        <w:jc w:val="left"/>
        <w:rPr>
          <w:rFonts w:ascii="Garamond" w:eastAsia="Garamond" w:hAnsi="Garamond" w:cs="Garamond"/>
          <w:sz w:val="22"/>
          <w:szCs w:val="22"/>
        </w:rPr>
      </w:pPr>
    </w:p>
    <w:p w14:paraId="06DB3A04" w14:textId="77777777" w:rsidR="0065220D" w:rsidRDefault="00000000">
      <w:pPr>
        <w:pStyle w:val="Heading2"/>
        <w:jc w:val="left"/>
        <w:rPr>
          <w:rFonts w:ascii="Garamond" w:eastAsia="Garamond" w:hAnsi="Garamond" w:cs="Garamond"/>
          <w:sz w:val="22"/>
          <w:szCs w:val="22"/>
        </w:rPr>
      </w:pPr>
      <w:r>
        <w:rPr>
          <w:rFonts w:ascii="Garamond" w:eastAsia="Garamond" w:hAnsi="Garamond" w:cs="Garamond"/>
          <w:sz w:val="22"/>
          <w:szCs w:val="22"/>
        </w:rPr>
        <w:t>Domain 2:  The Classroom Environment</w:t>
      </w:r>
    </w:p>
    <w:p w14:paraId="234D6453" w14:textId="77777777" w:rsidR="0065220D" w:rsidRDefault="00000000">
      <w:pPr>
        <w:rPr>
          <w:rFonts w:ascii="Garamond" w:eastAsia="Garamond" w:hAnsi="Garamond" w:cs="Garamond"/>
          <w:b/>
          <w:sz w:val="22"/>
          <w:szCs w:val="22"/>
        </w:rPr>
      </w:pPr>
      <w:bookmarkStart w:id="50" w:name="bookmark=id.2u6wntf" w:colFirst="0" w:colLast="0"/>
      <w:bookmarkStart w:id="51" w:name="bookmark=id.4f1mdlm" w:colFirst="0" w:colLast="0"/>
      <w:bookmarkEnd w:id="50"/>
      <w:bookmarkEnd w:id="51"/>
      <w:r>
        <w:rPr>
          <w:rFonts w:ascii="Garamond" w:eastAsia="Garamond" w:hAnsi="Garamond" w:cs="Garamond"/>
          <w:b/>
          <w:sz w:val="22"/>
          <w:szCs w:val="22"/>
        </w:rPr>
        <w:t>1.   Creates environment of respect and rapport (IDS 2, 5)</w:t>
      </w:r>
    </w:p>
    <w:tbl>
      <w:tblPr>
        <w:tblStyle w:val="afb"/>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2481"/>
        <w:gridCol w:w="2506"/>
        <w:gridCol w:w="3677"/>
      </w:tblGrid>
      <w:tr w:rsidR="0065220D" w14:paraId="1C80DA7F" w14:textId="77777777">
        <w:tc>
          <w:tcPr>
            <w:tcW w:w="2766" w:type="dxa"/>
            <w:tcBorders>
              <w:top w:val="single" w:sz="4" w:space="0" w:color="000000"/>
              <w:left w:val="single" w:sz="4" w:space="0" w:color="000000"/>
              <w:bottom w:val="single" w:sz="6" w:space="0" w:color="999999"/>
              <w:right w:val="single" w:sz="4" w:space="0" w:color="000000"/>
            </w:tcBorders>
          </w:tcPr>
          <w:p w14:paraId="6B0E98D2"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481" w:type="dxa"/>
            <w:tcBorders>
              <w:top w:val="single" w:sz="4" w:space="0" w:color="000000"/>
              <w:left w:val="single" w:sz="4" w:space="0" w:color="000000"/>
              <w:bottom w:val="single" w:sz="6" w:space="0" w:color="999999"/>
              <w:right w:val="single" w:sz="4" w:space="0" w:color="000000"/>
            </w:tcBorders>
          </w:tcPr>
          <w:p w14:paraId="2A0993DF"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506" w:type="dxa"/>
            <w:tcBorders>
              <w:top w:val="single" w:sz="4" w:space="0" w:color="000000"/>
              <w:left w:val="single" w:sz="4" w:space="0" w:color="000000"/>
              <w:bottom w:val="single" w:sz="6" w:space="0" w:color="999999"/>
              <w:right w:val="single" w:sz="4" w:space="0" w:color="000000"/>
            </w:tcBorders>
          </w:tcPr>
          <w:p w14:paraId="4C7A94EC"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3677" w:type="dxa"/>
            <w:tcBorders>
              <w:top w:val="single" w:sz="4" w:space="0" w:color="000000"/>
              <w:left w:val="single" w:sz="4" w:space="0" w:color="000000"/>
              <w:bottom w:val="single" w:sz="6" w:space="0" w:color="999999"/>
              <w:right w:val="single" w:sz="4" w:space="0" w:color="000000"/>
            </w:tcBorders>
          </w:tcPr>
          <w:p w14:paraId="15B00372"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664433DE" w14:textId="77777777">
        <w:tc>
          <w:tcPr>
            <w:tcW w:w="2766" w:type="dxa"/>
            <w:tcBorders>
              <w:top w:val="single" w:sz="4" w:space="0" w:color="000000"/>
              <w:left w:val="single" w:sz="4" w:space="0" w:color="000000"/>
              <w:bottom w:val="single" w:sz="4" w:space="0" w:color="000000"/>
              <w:right w:val="single" w:sz="4" w:space="0" w:color="000000"/>
            </w:tcBorders>
          </w:tcPr>
          <w:p w14:paraId="164B08D0"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The teacher cultivates positive, supportive and meaningful relationships with individual students.</w:t>
            </w:r>
          </w:p>
          <w:p w14:paraId="579DE2C3"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The teacher interacts with students in ways that are respectful, fair, encouraging and honest.</w:t>
            </w:r>
          </w:p>
          <w:p w14:paraId="5F112C74"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lastRenderedPageBreak/>
              <w:t xml:space="preserve">The teacher responds to instances of student-to-student disrespect, teasing or ridicule promptly, respectfully and with a focus on getting to the root of the problem. </w:t>
            </w:r>
          </w:p>
          <w:p w14:paraId="30E34146"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 xml:space="preserve">The teacher actively encourages a classroom ethic of compassion, support, safety, togetherness and community by frequently recognizing and modeling certain behaviors. </w:t>
            </w:r>
          </w:p>
          <w:p w14:paraId="194BD9D2" w14:textId="77777777" w:rsidR="0065220D" w:rsidRDefault="0065220D">
            <w:pPr>
              <w:rPr>
                <w:rFonts w:ascii="Garamond" w:eastAsia="Garamond" w:hAnsi="Garamond" w:cs="Garamond"/>
                <w:sz w:val="22"/>
                <w:szCs w:val="22"/>
              </w:rPr>
            </w:pPr>
          </w:p>
        </w:tc>
        <w:tc>
          <w:tcPr>
            <w:tcW w:w="2481" w:type="dxa"/>
            <w:tcBorders>
              <w:top w:val="single" w:sz="4" w:space="0" w:color="000000"/>
              <w:left w:val="single" w:sz="4" w:space="0" w:color="000000"/>
              <w:bottom w:val="single" w:sz="4" w:space="0" w:color="000000"/>
              <w:right w:val="single" w:sz="4" w:space="0" w:color="000000"/>
            </w:tcBorders>
          </w:tcPr>
          <w:p w14:paraId="0DF01A65"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lastRenderedPageBreak/>
              <w:t>The teacher establishes positive and supportive relationships with individual students.</w:t>
            </w:r>
          </w:p>
          <w:p w14:paraId="4F3144A5"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The teacher interacts with students in ways that are respectful, fair and encouraging.</w:t>
            </w:r>
          </w:p>
          <w:p w14:paraId="3023515F"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lastRenderedPageBreak/>
              <w:t>The teacher promptly and respectfully responds to instances of student-to-student disrespect.</w:t>
            </w:r>
          </w:p>
          <w:p w14:paraId="55F584C6"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The teacher encourages a classroom ethic of support and compassion for all.</w:t>
            </w:r>
          </w:p>
        </w:tc>
        <w:tc>
          <w:tcPr>
            <w:tcW w:w="2506" w:type="dxa"/>
            <w:tcBorders>
              <w:top w:val="single" w:sz="4" w:space="0" w:color="000000"/>
              <w:left w:val="single" w:sz="4" w:space="0" w:color="000000"/>
              <w:bottom w:val="single" w:sz="4" w:space="0" w:color="000000"/>
              <w:right w:val="single" w:sz="4" w:space="0" w:color="000000"/>
            </w:tcBorders>
          </w:tcPr>
          <w:p w14:paraId="46F382E9" w14:textId="77777777" w:rsidR="0065220D" w:rsidRDefault="00000000">
            <w:pPr>
              <w:numPr>
                <w:ilvl w:val="0"/>
                <w:numId w:val="7"/>
              </w:numPr>
              <w:rPr>
                <w:rFonts w:ascii="Garamond" w:eastAsia="Garamond" w:hAnsi="Garamond" w:cs="Garamond"/>
                <w:b/>
                <w:sz w:val="22"/>
                <w:szCs w:val="22"/>
              </w:rPr>
            </w:pPr>
            <w:r>
              <w:rPr>
                <w:rFonts w:ascii="Garamond" w:eastAsia="Garamond" w:hAnsi="Garamond" w:cs="Garamond"/>
                <w:sz w:val="22"/>
                <w:szCs w:val="22"/>
              </w:rPr>
              <w:lastRenderedPageBreak/>
              <w:t>The teacher maintains mostly positive relationships with students.</w:t>
            </w:r>
          </w:p>
          <w:p w14:paraId="06F1FC77" w14:textId="77777777" w:rsidR="0065220D" w:rsidRDefault="00000000">
            <w:pPr>
              <w:numPr>
                <w:ilvl w:val="0"/>
                <w:numId w:val="7"/>
              </w:numPr>
              <w:rPr>
                <w:rFonts w:ascii="Garamond" w:eastAsia="Garamond" w:hAnsi="Garamond" w:cs="Garamond"/>
                <w:b/>
                <w:sz w:val="22"/>
                <w:szCs w:val="22"/>
              </w:rPr>
            </w:pPr>
            <w:r>
              <w:rPr>
                <w:rFonts w:ascii="Garamond" w:eastAsia="Garamond" w:hAnsi="Garamond" w:cs="Garamond"/>
                <w:sz w:val="22"/>
                <w:szCs w:val="22"/>
              </w:rPr>
              <w:t>The teacher interacts with students in a respectful manner.</w:t>
            </w:r>
          </w:p>
          <w:p w14:paraId="0C6F1037" w14:textId="77777777" w:rsidR="0065220D" w:rsidRDefault="00000000">
            <w:pPr>
              <w:numPr>
                <w:ilvl w:val="0"/>
                <w:numId w:val="7"/>
              </w:numPr>
              <w:rPr>
                <w:rFonts w:ascii="Garamond" w:eastAsia="Garamond" w:hAnsi="Garamond" w:cs="Garamond"/>
                <w:b/>
                <w:sz w:val="22"/>
                <w:szCs w:val="22"/>
              </w:rPr>
            </w:pPr>
            <w:r>
              <w:rPr>
                <w:rFonts w:ascii="Garamond" w:eastAsia="Garamond" w:hAnsi="Garamond" w:cs="Garamond"/>
                <w:sz w:val="22"/>
                <w:szCs w:val="22"/>
              </w:rPr>
              <w:lastRenderedPageBreak/>
              <w:t>The teacher responds to instances of student-to-student disrespect or ridicule.</w:t>
            </w:r>
          </w:p>
          <w:p w14:paraId="1BCDBD30" w14:textId="77777777" w:rsidR="0065220D" w:rsidRDefault="00000000">
            <w:pPr>
              <w:numPr>
                <w:ilvl w:val="0"/>
                <w:numId w:val="7"/>
              </w:numPr>
              <w:rPr>
                <w:rFonts w:ascii="Garamond" w:eastAsia="Garamond" w:hAnsi="Garamond" w:cs="Garamond"/>
                <w:b/>
                <w:sz w:val="22"/>
                <w:szCs w:val="22"/>
              </w:rPr>
            </w:pPr>
            <w:r>
              <w:rPr>
                <w:rFonts w:ascii="Garamond" w:eastAsia="Garamond" w:hAnsi="Garamond" w:cs="Garamond"/>
                <w:sz w:val="22"/>
                <w:szCs w:val="22"/>
              </w:rPr>
              <w:t xml:space="preserve">The teacher supports efforts to build a safe and supportive classroom community.  </w:t>
            </w:r>
          </w:p>
        </w:tc>
        <w:tc>
          <w:tcPr>
            <w:tcW w:w="3677" w:type="dxa"/>
            <w:tcBorders>
              <w:top w:val="single" w:sz="4" w:space="0" w:color="000000"/>
              <w:left w:val="single" w:sz="4" w:space="0" w:color="000000"/>
              <w:bottom w:val="single" w:sz="4" w:space="0" w:color="000000"/>
              <w:right w:val="single" w:sz="4" w:space="0" w:color="000000"/>
            </w:tcBorders>
          </w:tcPr>
          <w:p w14:paraId="3EDF9E8C"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lastRenderedPageBreak/>
              <w:t>The teacher has a difficult time maintaining positive relationships with students.</w:t>
            </w:r>
          </w:p>
          <w:p w14:paraId="23D23EF9"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The teacher interacts with students in ways that demonstrate a lack of compassion and respect.</w:t>
            </w:r>
          </w:p>
          <w:p w14:paraId="53C68F54"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lastRenderedPageBreak/>
              <w:t>The teacher neglects to respond to instances of student-to-student disrespect.</w:t>
            </w:r>
          </w:p>
          <w:p w14:paraId="03755E30" w14:textId="77777777" w:rsidR="0065220D"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The teacher fails to build a classroom community where students feel valued and safe.</w:t>
            </w:r>
          </w:p>
          <w:p w14:paraId="48AB14A7" w14:textId="77777777" w:rsidR="0065220D" w:rsidRDefault="0065220D">
            <w:pPr>
              <w:rPr>
                <w:rFonts w:ascii="Garamond" w:eastAsia="Garamond" w:hAnsi="Garamond" w:cs="Garamond"/>
                <w:sz w:val="22"/>
                <w:szCs w:val="22"/>
              </w:rPr>
            </w:pPr>
          </w:p>
        </w:tc>
      </w:tr>
    </w:tbl>
    <w:p w14:paraId="6186A663" w14:textId="77777777" w:rsidR="0065220D" w:rsidRDefault="0065220D">
      <w:pPr>
        <w:ind w:left="360"/>
        <w:rPr>
          <w:rFonts w:ascii="Garamond" w:eastAsia="Garamond" w:hAnsi="Garamond" w:cs="Garamond"/>
          <w:b/>
          <w:sz w:val="22"/>
          <w:szCs w:val="22"/>
        </w:rPr>
      </w:pPr>
    </w:p>
    <w:p w14:paraId="05A9FC89" w14:textId="77777777" w:rsidR="0065220D" w:rsidRDefault="0065220D">
      <w:pPr>
        <w:rPr>
          <w:rFonts w:ascii="Garamond" w:eastAsia="Garamond" w:hAnsi="Garamond" w:cs="Garamond"/>
          <w:b/>
          <w:sz w:val="22"/>
          <w:szCs w:val="22"/>
        </w:rPr>
      </w:pPr>
    </w:p>
    <w:p w14:paraId="6549BBB4" w14:textId="77777777" w:rsidR="0065220D" w:rsidRDefault="0065220D">
      <w:pPr>
        <w:rPr>
          <w:rFonts w:ascii="Garamond" w:eastAsia="Garamond" w:hAnsi="Garamond" w:cs="Garamond"/>
          <w:b/>
          <w:sz w:val="22"/>
          <w:szCs w:val="22"/>
        </w:rPr>
      </w:pPr>
    </w:p>
    <w:p w14:paraId="58B2E179" w14:textId="77777777" w:rsidR="0065220D" w:rsidRDefault="00000000">
      <w:pPr>
        <w:rPr>
          <w:rFonts w:ascii="Garamond" w:eastAsia="Garamond" w:hAnsi="Garamond" w:cs="Garamond"/>
          <w:b/>
          <w:sz w:val="22"/>
          <w:szCs w:val="22"/>
        </w:rPr>
      </w:pPr>
      <w:r>
        <w:rPr>
          <w:rFonts w:ascii="Garamond" w:eastAsia="Garamond" w:hAnsi="Garamond" w:cs="Garamond"/>
          <w:b/>
          <w:sz w:val="22"/>
          <w:szCs w:val="22"/>
        </w:rPr>
        <w:t>2.   Establishes a culture for learning (IDS 2, 5)</w:t>
      </w:r>
    </w:p>
    <w:tbl>
      <w:tblPr>
        <w:tblStyle w:val="afc"/>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2F2A159D" w14:textId="77777777">
        <w:tc>
          <w:tcPr>
            <w:tcW w:w="2857" w:type="dxa"/>
            <w:tcBorders>
              <w:top w:val="single" w:sz="4" w:space="0" w:color="000000"/>
              <w:left w:val="single" w:sz="4" w:space="0" w:color="000000"/>
              <w:bottom w:val="single" w:sz="6" w:space="0" w:color="999999"/>
              <w:right w:val="single" w:sz="4" w:space="0" w:color="000000"/>
            </w:tcBorders>
          </w:tcPr>
          <w:p w14:paraId="6180CD2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254C189B"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7358C34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2F496EB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769DB649" w14:textId="77777777">
        <w:trPr>
          <w:trHeight w:val="2595"/>
        </w:trPr>
        <w:tc>
          <w:tcPr>
            <w:tcW w:w="2857" w:type="dxa"/>
          </w:tcPr>
          <w:p w14:paraId="7C8BF06A"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uses a tone and approach to communicate to students a love and enthusiasm for the subject matter.</w:t>
            </w:r>
          </w:p>
          <w:p w14:paraId="1F92FE2F"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Through his/her spoken language, body language, tone, energy and pacing, the teacher conveys to students a sense of urgency with which he/she wants them to approach their own learning.  </w:t>
            </w:r>
          </w:p>
          <w:p w14:paraId="652E054C"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creates a culture conducive to student motivation in the way he/she communicates challenging and rigorous expectations for all students’ work, effort and conduct.</w:t>
            </w:r>
          </w:p>
          <w:p w14:paraId="318E259A"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Students in the class exhibit an enthusiasm for their own learning, work hard to meet expectations, and assume responsibility for producing high quality work.</w:t>
            </w:r>
          </w:p>
        </w:tc>
        <w:tc>
          <w:tcPr>
            <w:tcW w:w="2858" w:type="dxa"/>
          </w:tcPr>
          <w:p w14:paraId="35455B7D"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uses a tone and approach to communicate to students an enthusiasm for the subject matter. </w:t>
            </w:r>
          </w:p>
          <w:p w14:paraId="40D39C62"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uses body language, tone, pacing and/or energy that helps convey to students the teacher’s expectations for student learning.  </w:t>
            </w:r>
          </w:p>
          <w:p w14:paraId="11232A81"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creates a culture conducive to student motivation in the way he/she communicates high expectations for all students’ work and conduct.</w:t>
            </w:r>
          </w:p>
          <w:p w14:paraId="0D22549C"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Students in the class exhibit an interest in their own learning and work hard to meet expectations.</w:t>
            </w:r>
          </w:p>
        </w:tc>
        <w:tc>
          <w:tcPr>
            <w:tcW w:w="2857" w:type="dxa"/>
          </w:tcPr>
          <w:p w14:paraId="79148B8E"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uses a tone and approach to communicate a limited amount of enthusiasm for the subject matter. </w:t>
            </w:r>
          </w:p>
          <w:p w14:paraId="243AD135"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uses body language, tone, pacing and/or energy that offer mixed signals to students as to what commitment they should have for their own learning.</w:t>
            </w:r>
          </w:p>
          <w:p w14:paraId="7F789313"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creates a culture that, in most cases, is conducive to student motivation; he/she conveys, either tacitly or explicitly, that he/she has high expectations for only portions of what students produce in the classroom. </w:t>
            </w:r>
          </w:p>
          <w:p w14:paraId="4FAF4247"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Students in the class exhibit some interest in what they’re learning.</w:t>
            </w:r>
          </w:p>
        </w:tc>
        <w:tc>
          <w:tcPr>
            <w:tcW w:w="2858" w:type="dxa"/>
          </w:tcPr>
          <w:p w14:paraId="118E79BC"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 xml:space="preserve">The teacher uses a tone and approach that communicate to students a lack of enthusiasm for the subject matter.  </w:t>
            </w:r>
          </w:p>
          <w:p w14:paraId="21E0CFE8"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uses body language, tone, pacing and/or energy that conveys to students that there is no real expectation to exhibit urgency in their learning.</w:t>
            </w:r>
          </w:p>
          <w:p w14:paraId="4894AA02"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The teacher struggles to create a culture that is conductive to student motivation in the way he/she tacitly communicates low expectations for students’ work, effort or conduct.</w:t>
            </w:r>
          </w:p>
          <w:p w14:paraId="0A4AE772" w14:textId="77777777" w:rsidR="0065220D" w:rsidRDefault="00000000">
            <w:pPr>
              <w:numPr>
                <w:ilvl w:val="0"/>
                <w:numId w:val="14"/>
              </w:numPr>
              <w:rPr>
                <w:rFonts w:ascii="Garamond" w:eastAsia="Garamond" w:hAnsi="Garamond" w:cs="Garamond"/>
                <w:sz w:val="22"/>
                <w:szCs w:val="22"/>
              </w:rPr>
            </w:pPr>
            <w:r>
              <w:rPr>
                <w:rFonts w:ascii="Garamond" w:eastAsia="Garamond" w:hAnsi="Garamond" w:cs="Garamond"/>
                <w:sz w:val="22"/>
                <w:szCs w:val="22"/>
              </w:rPr>
              <w:t>Students in the class are lethargic and uninspired when it comes to their own learning and, as a result, often produce low quality work.</w:t>
            </w:r>
          </w:p>
        </w:tc>
      </w:tr>
    </w:tbl>
    <w:p w14:paraId="1B66FF5D" w14:textId="77777777" w:rsidR="0065220D" w:rsidRDefault="0065220D">
      <w:pPr>
        <w:spacing w:after="120"/>
        <w:rPr>
          <w:rFonts w:ascii="Garamond" w:eastAsia="Garamond" w:hAnsi="Garamond" w:cs="Garamond"/>
          <w:sz w:val="22"/>
          <w:szCs w:val="22"/>
        </w:rPr>
      </w:pPr>
    </w:p>
    <w:p w14:paraId="595F5B64" w14:textId="77777777" w:rsidR="0065220D" w:rsidRDefault="00000000">
      <w:pPr>
        <w:rPr>
          <w:rFonts w:ascii="Garamond" w:eastAsia="Garamond" w:hAnsi="Garamond" w:cs="Garamond"/>
          <w:b/>
          <w:sz w:val="22"/>
          <w:szCs w:val="22"/>
        </w:rPr>
      </w:pPr>
      <w:bookmarkStart w:id="52" w:name="bookmark=id.19c6y18" w:colFirst="0" w:colLast="0"/>
      <w:bookmarkEnd w:id="52"/>
      <w:r>
        <w:rPr>
          <w:rFonts w:ascii="Garamond" w:eastAsia="Garamond" w:hAnsi="Garamond" w:cs="Garamond"/>
          <w:b/>
          <w:sz w:val="22"/>
          <w:szCs w:val="22"/>
        </w:rPr>
        <w:t>3.   Manages classroom procedures (IDS 2, 5)</w:t>
      </w:r>
    </w:p>
    <w:tbl>
      <w:tblPr>
        <w:tblStyle w:val="afd"/>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1758E8A7" w14:textId="77777777">
        <w:tc>
          <w:tcPr>
            <w:tcW w:w="2857" w:type="dxa"/>
            <w:tcBorders>
              <w:top w:val="single" w:sz="4" w:space="0" w:color="000000"/>
              <w:left w:val="single" w:sz="4" w:space="0" w:color="000000"/>
              <w:bottom w:val="single" w:sz="6" w:space="0" w:color="999999"/>
              <w:right w:val="single" w:sz="4" w:space="0" w:color="000000"/>
            </w:tcBorders>
          </w:tcPr>
          <w:p w14:paraId="3A41E58B"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0D0FD3A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33374C17"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6B6EDE74"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596FBC1" w14:textId="77777777">
        <w:tc>
          <w:tcPr>
            <w:tcW w:w="2857" w:type="dxa"/>
            <w:tcBorders>
              <w:top w:val="single" w:sz="4" w:space="0" w:color="000000"/>
              <w:left w:val="single" w:sz="4" w:space="0" w:color="000000"/>
              <w:bottom w:val="single" w:sz="4" w:space="0" w:color="000000"/>
              <w:right w:val="single" w:sz="4" w:space="0" w:color="000000"/>
            </w:tcBorders>
          </w:tcPr>
          <w:p w14:paraId="48E20058"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lastRenderedPageBreak/>
              <w:t>The teacher creates and successfully implements classroom routines and procedures that establish an optimum climate for effective instruction and high levels of student engagement.</w:t>
            </w:r>
          </w:p>
          <w:p w14:paraId="21341A38"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 xml:space="preserve">The teacher establishes and skillfully executes transitions between sections of the class, especially between large-group, small-group, and independent activities, so as to minimize any loss of instructional time. </w:t>
            </w:r>
          </w:p>
          <w:p w14:paraId="66DE9F8C"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When structuring group work experiences, the teacher establishes clear expectations that lead to high levels of student engagement and productivity.</w:t>
            </w:r>
          </w:p>
        </w:tc>
        <w:tc>
          <w:tcPr>
            <w:tcW w:w="2858" w:type="dxa"/>
            <w:tcBorders>
              <w:top w:val="single" w:sz="4" w:space="0" w:color="000000"/>
              <w:left w:val="single" w:sz="4" w:space="0" w:color="000000"/>
              <w:bottom w:val="single" w:sz="4" w:space="0" w:color="000000"/>
              <w:right w:val="single" w:sz="4" w:space="0" w:color="000000"/>
            </w:tcBorders>
          </w:tcPr>
          <w:p w14:paraId="059BA976"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creates and successfully implements classroom routines and procedures that support effective teaching and learning.</w:t>
            </w:r>
          </w:p>
          <w:p w14:paraId="3FC0C10D"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effectively establishes and executes transitions between sections of the class.</w:t>
            </w:r>
          </w:p>
          <w:p w14:paraId="60BAD781"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establishes clear and effective expectations for student group work experiences.</w:t>
            </w:r>
          </w:p>
        </w:tc>
        <w:tc>
          <w:tcPr>
            <w:tcW w:w="2857" w:type="dxa"/>
            <w:tcBorders>
              <w:top w:val="single" w:sz="4" w:space="0" w:color="000000"/>
              <w:left w:val="single" w:sz="4" w:space="0" w:color="000000"/>
              <w:bottom w:val="single" w:sz="4" w:space="0" w:color="000000"/>
              <w:right w:val="single" w:sz="4" w:space="0" w:color="000000"/>
            </w:tcBorders>
          </w:tcPr>
          <w:p w14:paraId="7AEA4A26"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 xml:space="preserve">The teacher has implemented classroom routines and procedures with moderate success.  </w:t>
            </w:r>
          </w:p>
          <w:p w14:paraId="092B8F4A"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 xml:space="preserve">The teacher relies on a set of moderately effective transitions to guide student behavior.  </w:t>
            </w:r>
          </w:p>
          <w:p w14:paraId="6724CA8B"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 xml:space="preserve">The teacher communicates expectations for group work experiences, however, students’ engagement and productivity </w:t>
            </w:r>
            <w:proofErr w:type="gramStart"/>
            <w:r>
              <w:rPr>
                <w:rFonts w:ascii="Garamond" w:eastAsia="Garamond" w:hAnsi="Garamond" w:cs="Garamond"/>
                <w:sz w:val="22"/>
                <w:szCs w:val="22"/>
              </w:rPr>
              <w:t>is</w:t>
            </w:r>
            <w:proofErr w:type="gramEnd"/>
            <w:r>
              <w:rPr>
                <w:rFonts w:ascii="Garamond" w:eastAsia="Garamond" w:hAnsi="Garamond" w:cs="Garamond"/>
                <w:sz w:val="22"/>
                <w:szCs w:val="22"/>
              </w:rPr>
              <w:t xml:space="preserve"> limited.   </w:t>
            </w:r>
          </w:p>
        </w:tc>
        <w:tc>
          <w:tcPr>
            <w:tcW w:w="2858" w:type="dxa"/>
            <w:tcBorders>
              <w:top w:val="single" w:sz="4" w:space="0" w:color="000000"/>
              <w:left w:val="single" w:sz="4" w:space="0" w:color="000000"/>
              <w:bottom w:val="single" w:sz="4" w:space="0" w:color="000000"/>
              <w:right w:val="single" w:sz="4" w:space="0" w:color="000000"/>
            </w:tcBorders>
          </w:tcPr>
          <w:p w14:paraId="097B2D56"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fails to create routines or procedures to maximize the use of class time.</w:t>
            </w:r>
          </w:p>
          <w:p w14:paraId="5586F2DD"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is ineffective in establishing a set of transitions to guide student behavior.</w:t>
            </w:r>
          </w:p>
          <w:p w14:paraId="351FF216"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neglects to communicate expectations for student group work experiences which eventuates in low student engagement and productivity.</w:t>
            </w:r>
          </w:p>
        </w:tc>
      </w:tr>
    </w:tbl>
    <w:p w14:paraId="2C44D2B6" w14:textId="77777777" w:rsidR="0065220D" w:rsidRDefault="0065220D">
      <w:pPr>
        <w:rPr>
          <w:rFonts w:ascii="Garamond" w:eastAsia="Garamond" w:hAnsi="Garamond" w:cs="Garamond"/>
          <w:sz w:val="22"/>
          <w:szCs w:val="22"/>
        </w:rPr>
      </w:pPr>
    </w:p>
    <w:p w14:paraId="6754616A" w14:textId="77777777" w:rsidR="0065220D" w:rsidRDefault="0065220D">
      <w:pPr>
        <w:rPr>
          <w:rFonts w:ascii="Garamond" w:eastAsia="Garamond" w:hAnsi="Garamond" w:cs="Garamond"/>
          <w:sz w:val="22"/>
          <w:szCs w:val="22"/>
        </w:rPr>
      </w:pPr>
    </w:p>
    <w:p w14:paraId="2B29FC6C" w14:textId="77777777" w:rsidR="0065220D" w:rsidRDefault="00000000">
      <w:pPr>
        <w:rPr>
          <w:rFonts w:ascii="Garamond" w:eastAsia="Garamond" w:hAnsi="Garamond" w:cs="Garamond"/>
          <w:b/>
          <w:sz w:val="22"/>
          <w:szCs w:val="22"/>
        </w:rPr>
      </w:pPr>
      <w:bookmarkStart w:id="53" w:name="bookmark=id.3tbugp1" w:colFirst="0" w:colLast="0"/>
      <w:bookmarkEnd w:id="53"/>
      <w:r>
        <w:rPr>
          <w:rFonts w:ascii="Garamond" w:eastAsia="Garamond" w:hAnsi="Garamond" w:cs="Garamond"/>
          <w:b/>
          <w:sz w:val="22"/>
          <w:szCs w:val="22"/>
        </w:rPr>
        <w:t>4.   Manages student behavior (IDS 2, 5)</w:t>
      </w:r>
    </w:p>
    <w:tbl>
      <w:tblPr>
        <w:tblStyle w:val="afe"/>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5233DF90" w14:textId="77777777">
        <w:tc>
          <w:tcPr>
            <w:tcW w:w="2857" w:type="dxa"/>
            <w:tcBorders>
              <w:top w:val="single" w:sz="4" w:space="0" w:color="000000"/>
              <w:left w:val="single" w:sz="4" w:space="0" w:color="000000"/>
              <w:bottom w:val="single" w:sz="6" w:space="0" w:color="999999"/>
              <w:right w:val="single" w:sz="4" w:space="0" w:color="000000"/>
            </w:tcBorders>
          </w:tcPr>
          <w:p w14:paraId="04C577B5"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268DFE4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30607AA7"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004E2D7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9E80EDB" w14:textId="77777777">
        <w:tc>
          <w:tcPr>
            <w:tcW w:w="2857" w:type="dxa"/>
            <w:tcBorders>
              <w:top w:val="single" w:sz="4" w:space="0" w:color="000000"/>
              <w:left w:val="single" w:sz="4" w:space="0" w:color="000000"/>
              <w:bottom w:val="single" w:sz="4" w:space="0" w:color="000000"/>
              <w:right w:val="single" w:sz="4" w:space="0" w:color="000000"/>
            </w:tcBorders>
          </w:tcPr>
          <w:p w14:paraId="2B147846"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establishes and implements a clear set of expectations that is specific, fair and consistently enforced.</w:t>
            </w:r>
          </w:p>
          <w:p w14:paraId="4B56D8F1"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 xml:space="preserve">The teacher holds students accountable for their behavior in a manner that is subtle, preemptive, solution-oriented, and mindful of the sacredness of the teacher-student relationship. </w:t>
            </w:r>
          </w:p>
          <w:p w14:paraId="5DCD6247"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acknowledges and reinforces positive behaviors as the guiding tenet of his/her approach to managing student behavior.</w:t>
            </w:r>
          </w:p>
        </w:tc>
        <w:tc>
          <w:tcPr>
            <w:tcW w:w="2858" w:type="dxa"/>
            <w:tcBorders>
              <w:top w:val="single" w:sz="4" w:space="0" w:color="000000"/>
              <w:left w:val="single" w:sz="4" w:space="0" w:color="000000"/>
              <w:bottom w:val="single" w:sz="4" w:space="0" w:color="000000"/>
              <w:right w:val="single" w:sz="4" w:space="0" w:color="000000"/>
            </w:tcBorders>
          </w:tcPr>
          <w:p w14:paraId="2B4017A2"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establishes and implements a clear set of expectations and holds students accountable for their behavior.</w:t>
            </w:r>
          </w:p>
          <w:p w14:paraId="54D77386"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holds students accountable for their behavior in a manner that is typically positive and solution-oriented.</w:t>
            </w:r>
          </w:p>
          <w:p w14:paraId="6877B511"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acknowledges and reinforces positive behavior.</w:t>
            </w:r>
          </w:p>
        </w:tc>
        <w:tc>
          <w:tcPr>
            <w:tcW w:w="2857" w:type="dxa"/>
            <w:tcBorders>
              <w:top w:val="single" w:sz="4" w:space="0" w:color="000000"/>
              <w:left w:val="single" w:sz="4" w:space="0" w:color="000000"/>
              <w:bottom w:val="single" w:sz="4" w:space="0" w:color="000000"/>
              <w:right w:val="single" w:sz="4" w:space="0" w:color="000000"/>
            </w:tcBorders>
          </w:tcPr>
          <w:p w14:paraId="536A41C3"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 xml:space="preserve">The teacher relies on a set of class rules that are inconsistently enforced. </w:t>
            </w:r>
          </w:p>
          <w:p w14:paraId="2E69C7F5"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holds students accountable for their behavior with some success, however, the teacher often lacks foresight and neglects to take into account the root causes of certain behaviors.</w:t>
            </w:r>
          </w:p>
          <w:p w14:paraId="2B28CDFC"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inconsistently acknowledges positive behaviors and draws heavily on punitive measures in his/her approach to managing student behavior.</w:t>
            </w:r>
          </w:p>
        </w:tc>
        <w:tc>
          <w:tcPr>
            <w:tcW w:w="2858" w:type="dxa"/>
            <w:tcBorders>
              <w:top w:val="single" w:sz="4" w:space="0" w:color="000000"/>
              <w:left w:val="single" w:sz="4" w:space="0" w:color="000000"/>
              <w:bottom w:val="single" w:sz="4" w:space="0" w:color="000000"/>
              <w:right w:val="single" w:sz="4" w:space="0" w:color="000000"/>
            </w:tcBorders>
          </w:tcPr>
          <w:p w14:paraId="5772F711"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has an unclear set of expectations which leads to significant problems with student behavior.</w:t>
            </w:r>
          </w:p>
          <w:p w14:paraId="707D1BB1"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The teacher neglects to hold students accountable for their behavior and/or does so with a harshness that undermines the teacher-student relationship.</w:t>
            </w:r>
          </w:p>
          <w:p w14:paraId="0A9C5150" w14:textId="77777777" w:rsidR="0065220D" w:rsidRDefault="00000000">
            <w:pPr>
              <w:numPr>
                <w:ilvl w:val="0"/>
                <w:numId w:val="16"/>
              </w:numPr>
              <w:rPr>
                <w:rFonts w:ascii="Garamond" w:eastAsia="Garamond" w:hAnsi="Garamond" w:cs="Garamond"/>
                <w:sz w:val="22"/>
                <w:szCs w:val="22"/>
              </w:rPr>
            </w:pPr>
            <w:r>
              <w:rPr>
                <w:rFonts w:ascii="Garamond" w:eastAsia="Garamond" w:hAnsi="Garamond" w:cs="Garamond"/>
                <w:sz w:val="22"/>
                <w:szCs w:val="22"/>
              </w:rPr>
              <w:t xml:space="preserve">The teacher acknowledges negative behaviors at the expense of pointing out examples of positive behavior.  </w:t>
            </w:r>
          </w:p>
        </w:tc>
      </w:tr>
    </w:tbl>
    <w:p w14:paraId="468EA227" w14:textId="77777777" w:rsidR="0065220D" w:rsidRDefault="0065220D">
      <w:pPr>
        <w:rPr>
          <w:rFonts w:ascii="Garamond" w:eastAsia="Garamond" w:hAnsi="Garamond" w:cs="Garamond"/>
          <w:sz w:val="22"/>
          <w:szCs w:val="22"/>
        </w:rPr>
      </w:pPr>
    </w:p>
    <w:p w14:paraId="68EF8DA7" w14:textId="77777777" w:rsidR="0065220D" w:rsidRDefault="0065220D">
      <w:pPr>
        <w:rPr>
          <w:rFonts w:ascii="Garamond" w:eastAsia="Garamond" w:hAnsi="Garamond" w:cs="Garamond"/>
          <w:sz w:val="22"/>
          <w:szCs w:val="22"/>
        </w:rPr>
      </w:pPr>
    </w:p>
    <w:p w14:paraId="491A378E" w14:textId="77777777" w:rsidR="0065220D" w:rsidRDefault="00000000">
      <w:pPr>
        <w:rPr>
          <w:rFonts w:ascii="Garamond" w:eastAsia="Garamond" w:hAnsi="Garamond" w:cs="Garamond"/>
          <w:b/>
          <w:sz w:val="22"/>
          <w:szCs w:val="22"/>
        </w:rPr>
      </w:pPr>
      <w:bookmarkStart w:id="54" w:name="bookmark=id.28h4qwu" w:colFirst="0" w:colLast="0"/>
      <w:bookmarkEnd w:id="54"/>
      <w:r>
        <w:rPr>
          <w:rFonts w:ascii="Garamond" w:eastAsia="Garamond" w:hAnsi="Garamond" w:cs="Garamond"/>
          <w:sz w:val="22"/>
          <w:szCs w:val="22"/>
        </w:rPr>
        <w:t xml:space="preserve">5.   </w:t>
      </w:r>
      <w:r>
        <w:rPr>
          <w:rFonts w:ascii="Garamond" w:eastAsia="Garamond" w:hAnsi="Garamond" w:cs="Garamond"/>
          <w:b/>
          <w:sz w:val="22"/>
          <w:szCs w:val="22"/>
        </w:rPr>
        <w:t>Organizes physical space (IDS 5, 7)</w:t>
      </w:r>
    </w:p>
    <w:tbl>
      <w:tblPr>
        <w:tblStyle w:val="aff"/>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75CBD7D6" w14:textId="77777777">
        <w:tc>
          <w:tcPr>
            <w:tcW w:w="2857" w:type="dxa"/>
            <w:tcBorders>
              <w:top w:val="single" w:sz="4" w:space="0" w:color="000000"/>
              <w:left w:val="single" w:sz="4" w:space="0" w:color="000000"/>
              <w:bottom w:val="single" w:sz="6" w:space="0" w:color="999999"/>
              <w:right w:val="single" w:sz="4" w:space="0" w:color="000000"/>
            </w:tcBorders>
          </w:tcPr>
          <w:p w14:paraId="0DD20E0B"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4E716C19"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704CEC72"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5217CACC"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730930C5" w14:textId="77777777">
        <w:tc>
          <w:tcPr>
            <w:tcW w:w="2857" w:type="dxa"/>
            <w:tcBorders>
              <w:top w:val="single" w:sz="4" w:space="0" w:color="000000"/>
              <w:left w:val="single" w:sz="4" w:space="0" w:color="000000"/>
              <w:bottom w:val="single" w:sz="4" w:space="0" w:color="000000"/>
              <w:right w:val="single" w:sz="4" w:space="0" w:color="000000"/>
            </w:tcBorders>
          </w:tcPr>
          <w:p w14:paraId="282423E1"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 xml:space="preserve">The teacher situates classroom furniture and other physical resources, </w:t>
            </w:r>
            <w:r>
              <w:rPr>
                <w:rFonts w:ascii="Garamond" w:eastAsia="Garamond" w:hAnsi="Garamond" w:cs="Garamond"/>
                <w:sz w:val="22"/>
                <w:szCs w:val="22"/>
              </w:rPr>
              <w:lastRenderedPageBreak/>
              <w:t>including technology, in a neat, organized way that prioritizes active participation and productive engagement from students.</w:t>
            </w:r>
          </w:p>
          <w:p w14:paraId="0D81413D"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prioritizes safety considerations in the way he/she positions classroom furniture, physical resources and technology.</w:t>
            </w:r>
          </w:p>
          <w:p w14:paraId="32B0741D"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selects classroom décor, including high quality examples of student work, purposeful anchor charts and culturally relevant posters, that are warm, inviting and convey a priority on student learning.</w:t>
            </w:r>
          </w:p>
          <w:p w14:paraId="366343CB"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highlight w:val="white"/>
              </w:rPr>
              <w:t>The teacher creates a classroom space that reflects important symbols, figures and traditions of the Catholic faith in purposeful and culturally relevant ways.</w:t>
            </w:r>
          </w:p>
        </w:tc>
        <w:tc>
          <w:tcPr>
            <w:tcW w:w="2858" w:type="dxa"/>
            <w:tcBorders>
              <w:top w:val="single" w:sz="4" w:space="0" w:color="000000"/>
              <w:left w:val="single" w:sz="4" w:space="0" w:color="000000"/>
              <w:bottom w:val="single" w:sz="4" w:space="0" w:color="000000"/>
              <w:right w:val="single" w:sz="4" w:space="0" w:color="000000"/>
            </w:tcBorders>
          </w:tcPr>
          <w:p w14:paraId="192C929F"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lastRenderedPageBreak/>
              <w:t xml:space="preserve">The teacher situates classroom furniture and other physical resources, </w:t>
            </w:r>
            <w:r>
              <w:rPr>
                <w:rFonts w:ascii="Garamond" w:eastAsia="Garamond" w:hAnsi="Garamond" w:cs="Garamond"/>
                <w:sz w:val="22"/>
                <w:szCs w:val="22"/>
              </w:rPr>
              <w:lastRenderedPageBreak/>
              <w:t>including technology, in a neat, organized way that connects with his/her instructional priorities.</w:t>
            </w:r>
          </w:p>
          <w:p w14:paraId="5E01A95D"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prioritizes safety considerations in the way he/she positions classroom furniture, physical resources, and technology.</w:t>
            </w:r>
          </w:p>
          <w:p w14:paraId="00CB3931"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features high quality examples of student work as an integral part of his/her classroom décor.</w:t>
            </w:r>
          </w:p>
          <w:p w14:paraId="0F5DCF91"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highlight w:val="white"/>
              </w:rPr>
              <w:t>The teacher creates a classroom space that reflects important symbols, figures and traditions of the Catholic faith.</w:t>
            </w:r>
          </w:p>
          <w:p w14:paraId="1CF09B16" w14:textId="77777777" w:rsidR="0065220D" w:rsidRDefault="0065220D">
            <w:pPr>
              <w:rPr>
                <w:rFonts w:ascii="Garamond" w:eastAsia="Garamond" w:hAnsi="Garamond" w:cs="Garamond"/>
                <w:sz w:val="22"/>
                <w:szCs w:val="22"/>
              </w:rPr>
            </w:pPr>
          </w:p>
        </w:tc>
        <w:tc>
          <w:tcPr>
            <w:tcW w:w="2857" w:type="dxa"/>
            <w:tcBorders>
              <w:top w:val="single" w:sz="4" w:space="0" w:color="000000"/>
              <w:left w:val="single" w:sz="4" w:space="0" w:color="000000"/>
              <w:bottom w:val="single" w:sz="4" w:space="0" w:color="000000"/>
              <w:right w:val="single" w:sz="4" w:space="0" w:color="000000"/>
            </w:tcBorders>
          </w:tcPr>
          <w:p w14:paraId="557A5CD1"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lastRenderedPageBreak/>
              <w:t xml:space="preserve">The teacher situates classroom furniture and other physical resources in </w:t>
            </w:r>
            <w:r>
              <w:rPr>
                <w:rFonts w:ascii="Garamond" w:eastAsia="Garamond" w:hAnsi="Garamond" w:cs="Garamond"/>
                <w:sz w:val="22"/>
                <w:szCs w:val="22"/>
              </w:rPr>
              <w:lastRenderedPageBreak/>
              <w:t>an organized way, but there is a disconnect between classroom setup and instructional priorities.</w:t>
            </w:r>
          </w:p>
          <w:p w14:paraId="52479A80"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takes into account safety considerations in the way he/she positions classroom furniture, physical resources and technology.</w:t>
            </w:r>
          </w:p>
          <w:p w14:paraId="1FFEF732"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relies almost exclusively on store-bought classroom décor in lieu of posting high quality examples of student work.</w:t>
            </w:r>
          </w:p>
          <w:p w14:paraId="135DF2B6"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highlight w:val="white"/>
              </w:rPr>
              <w:t>The teacher creates a classroom space that reflects one or two symbols of the Catholic faith.</w:t>
            </w:r>
          </w:p>
          <w:p w14:paraId="1634F6C7" w14:textId="77777777" w:rsidR="0065220D" w:rsidRDefault="0065220D">
            <w:pPr>
              <w:ind w:left="288"/>
              <w:rPr>
                <w:rFonts w:ascii="Garamond" w:eastAsia="Garamond" w:hAnsi="Garamond" w:cs="Garamond"/>
                <w:sz w:val="22"/>
                <w:szCs w:val="22"/>
              </w:rPr>
            </w:pPr>
          </w:p>
        </w:tc>
        <w:tc>
          <w:tcPr>
            <w:tcW w:w="2858" w:type="dxa"/>
            <w:tcBorders>
              <w:top w:val="single" w:sz="4" w:space="0" w:color="000000"/>
              <w:left w:val="single" w:sz="4" w:space="0" w:color="000000"/>
              <w:bottom w:val="single" w:sz="4" w:space="0" w:color="000000"/>
              <w:right w:val="single" w:sz="4" w:space="0" w:color="000000"/>
            </w:tcBorders>
          </w:tcPr>
          <w:p w14:paraId="08EBEEC9"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lastRenderedPageBreak/>
              <w:t xml:space="preserve">The teacher situates classroom furniture and other physical resources in </w:t>
            </w:r>
            <w:r>
              <w:rPr>
                <w:rFonts w:ascii="Garamond" w:eastAsia="Garamond" w:hAnsi="Garamond" w:cs="Garamond"/>
                <w:sz w:val="22"/>
                <w:szCs w:val="22"/>
              </w:rPr>
              <w:lastRenderedPageBreak/>
              <w:t xml:space="preserve">disorganized ways that restrict students from engaging in key aspects of the learning environment.  </w:t>
            </w:r>
          </w:p>
          <w:p w14:paraId="5E345B3A"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 xml:space="preserve">The setup of classroom furniture and resources is cluttered, disorganized, and/or potentially dangerous.  </w:t>
            </w:r>
          </w:p>
          <w:p w14:paraId="199CA17B"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 xml:space="preserve">The classroom environment is unappealing and sterile and fails to convey a priority on students producing high quality work. </w:t>
            </w:r>
          </w:p>
          <w:p w14:paraId="28EBA442"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creates a classroom space that fails to reflect important symbols, figures and traditions of the Catholic faith.</w:t>
            </w:r>
          </w:p>
        </w:tc>
      </w:tr>
    </w:tbl>
    <w:p w14:paraId="42A0E9A1" w14:textId="77777777" w:rsidR="0065220D" w:rsidRDefault="0065220D">
      <w:pPr>
        <w:ind w:left="360"/>
        <w:rPr>
          <w:rFonts w:ascii="Garamond" w:eastAsia="Garamond" w:hAnsi="Garamond" w:cs="Garamond"/>
          <w:sz w:val="22"/>
          <w:szCs w:val="22"/>
        </w:rPr>
      </w:pPr>
    </w:p>
    <w:p w14:paraId="322FAD44" w14:textId="77777777" w:rsidR="0065220D" w:rsidRDefault="0065220D">
      <w:pPr>
        <w:pStyle w:val="Heading2"/>
        <w:jc w:val="left"/>
        <w:rPr>
          <w:rFonts w:ascii="Garamond" w:eastAsia="Garamond" w:hAnsi="Garamond" w:cs="Garamond"/>
          <w:sz w:val="22"/>
          <w:szCs w:val="22"/>
        </w:rPr>
      </w:pPr>
    </w:p>
    <w:p w14:paraId="6A16D321" w14:textId="77777777" w:rsidR="0065220D" w:rsidRDefault="0065220D">
      <w:pPr>
        <w:pStyle w:val="Heading2"/>
        <w:jc w:val="left"/>
        <w:rPr>
          <w:rFonts w:ascii="Garamond" w:eastAsia="Garamond" w:hAnsi="Garamond" w:cs="Garamond"/>
          <w:sz w:val="22"/>
          <w:szCs w:val="22"/>
        </w:rPr>
      </w:pPr>
    </w:p>
    <w:p w14:paraId="08AE997E" w14:textId="77777777" w:rsidR="0065220D" w:rsidRDefault="0065220D"/>
    <w:p w14:paraId="2D433DF5" w14:textId="77777777" w:rsidR="0065220D" w:rsidRDefault="0065220D">
      <w:pPr>
        <w:pStyle w:val="Heading2"/>
        <w:jc w:val="left"/>
        <w:rPr>
          <w:rFonts w:ascii="Garamond" w:eastAsia="Garamond" w:hAnsi="Garamond" w:cs="Garamond"/>
          <w:sz w:val="22"/>
          <w:szCs w:val="22"/>
        </w:rPr>
      </w:pPr>
    </w:p>
    <w:p w14:paraId="07ACA8EA" w14:textId="77777777" w:rsidR="0065220D" w:rsidRDefault="00000000">
      <w:pPr>
        <w:pStyle w:val="Heading2"/>
        <w:jc w:val="left"/>
        <w:rPr>
          <w:rFonts w:ascii="Garamond" w:eastAsia="Garamond" w:hAnsi="Garamond" w:cs="Garamond"/>
          <w:sz w:val="22"/>
          <w:szCs w:val="22"/>
        </w:rPr>
      </w:pPr>
      <w:r>
        <w:rPr>
          <w:rFonts w:ascii="Garamond" w:eastAsia="Garamond" w:hAnsi="Garamond" w:cs="Garamond"/>
          <w:sz w:val="22"/>
          <w:szCs w:val="22"/>
        </w:rPr>
        <w:t>Domain 3:  Instruction</w:t>
      </w:r>
    </w:p>
    <w:p w14:paraId="05D8C25F" w14:textId="77777777" w:rsidR="0065220D" w:rsidRDefault="00000000">
      <w:pPr>
        <w:numPr>
          <w:ilvl w:val="0"/>
          <w:numId w:val="32"/>
        </w:numPr>
        <w:rPr>
          <w:rFonts w:ascii="Garamond" w:eastAsia="Garamond" w:hAnsi="Garamond" w:cs="Garamond"/>
          <w:b/>
          <w:sz w:val="22"/>
          <w:szCs w:val="22"/>
        </w:rPr>
      </w:pPr>
      <w:bookmarkStart w:id="55" w:name="bookmark=id.nmf14n" w:colFirst="0" w:colLast="0"/>
      <w:bookmarkEnd w:id="55"/>
      <w:r>
        <w:rPr>
          <w:rFonts w:ascii="Garamond" w:eastAsia="Garamond" w:hAnsi="Garamond" w:cs="Garamond"/>
          <w:b/>
          <w:sz w:val="22"/>
          <w:szCs w:val="22"/>
        </w:rPr>
        <w:t>Communicates clearly and accurately (IDS 3)</w:t>
      </w:r>
    </w:p>
    <w:tbl>
      <w:tblPr>
        <w:tblStyle w:val="aff0"/>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47970B6F" w14:textId="77777777">
        <w:tc>
          <w:tcPr>
            <w:tcW w:w="2857" w:type="dxa"/>
            <w:tcBorders>
              <w:top w:val="single" w:sz="4" w:space="0" w:color="000000"/>
              <w:left w:val="single" w:sz="4" w:space="0" w:color="000000"/>
              <w:bottom w:val="single" w:sz="6" w:space="0" w:color="999999"/>
              <w:right w:val="single" w:sz="4" w:space="0" w:color="000000"/>
            </w:tcBorders>
          </w:tcPr>
          <w:p w14:paraId="67A5742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5166CEFE"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701FCEA5"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0F47911F"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7A561607" w14:textId="77777777">
        <w:tc>
          <w:tcPr>
            <w:tcW w:w="2857" w:type="dxa"/>
          </w:tcPr>
          <w:p w14:paraId="089E6B82"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 xml:space="preserve">The teacher clearly communicates the learning goal(s) to students and intentionally reinforces this goal during the class as a way to focus and enhance student learning. </w:t>
            </w:r>
          </w:p>
          <w:p w14:paraId="408F06F6"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The teacher clearly and accurately communicates expectations for classroom activities and reinforces these expectations with follow-up questions and modeling.</w:t>
            </w:r>
          </w:p>
          <w:p w14:paraId="4A0ACFB4"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 xml:space="preserve">The teacher communicates to students with rich, clear language that both enhances students’ </w:t>
            </w:r>
            <w:r>
              <w:rPr>
                <w:rFonts w:ascii="Garamond" w:eastAsia="Garamond" w:hAnsi="Garamond" w:cs="Garamond"/>
                <w:sz w:val="22"/>
                <w:szCs w:val="22"/>
              </w:rPr>
              <w:lastRenderedPageBreak/>
              <w:t xml:space="preserve">vocabularies and ensures that students understand what is being taught. </w:t>
            </w:r>
          </w:p>
        </w:tc>
        <w:tc>
          <w:tcPr>
            <w:tcW w:w="2858" w:type="dxa"/>
          </w:tcPr>
          <w:p w14:paraId="1BCEF90B"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lastRenderedPageBreak/>
              <w:t>The teacher clearly communicates and reinforces the learning goal(s) to students during the class.</w:t>
            </w:r>
          </w:p>
          <w:p w14:paraId="6E34EDDD"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The teacher clearly and accurately communicates and reinforces expectations for classroom activities.</w:t>
            </w:r>
          </w:p>
          <w:p w14:paraId="7F963370"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The teacher clearly communicates to students with language that is developmentally appropriate for his/her students.</w:t>
            </w:r>
          </w:p>
        </w:tc>
        <w:tc>
          <w:tcPr>
            <w:tcW w:w="2857" w:type="dxa"/>
          </w:tcPr>
          <w:p w14:paraId="40404F24"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 xml:space="preserve">The teacher communicates the learning goal(s) to students but neglects to reinforce this goal during the lesson/class.  </w:t>
            </w:r>
          </w:p>
          <w:p w14:paraId="7E28F0DD"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 xml:space="preserve">The teacher communicates clear expectations for classroom activities.  </w:t>
            </w:r>
          </w:p>
          <w:p w14:paraId="03AD57DC"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 xml:space="preserve">The teacher’s spoken language is accurate and mostly clear. </w:t>
            </w:r>
          </w:p>
          <w:p w14:paraId="2C1032EB" w14:textId="77777777" w:rsidR="0065220D" w:rsidRDefault="0065220D">
            <w:pPr>
              <w:ind w:left="288"/>
              <w:rPr>
                <w:rFonts w:ascii="Garamond" w:eastAsia="Garamond" w:hAnsi="Garamond" w:cs="Garamond"/>
                <w:sz w:val="22"/>
                <w:szCs w:val="22"/>
              </w:rPr>
            </w:pPr>
          </w:p>
        </w:tc>
        <w:tc>
          <w:tcPr>
            <w:tcW w:w="2858" w:type="dxa"/>
          </w:tcPr>
          <w:p w14:paraId="047E2A5B"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The teacher fails to communicate the learning goal(s) to students at any point in the lesson/class.</w:t>
            </w:r>
          </w:p>
          <w:p w14:paraId="772B9562"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The teacher offers unclear expectations/directions for classroom activities.</w:t>
            </w:r>
          </w:p>
          <w:p w14:paraId="5E0ED6DF" w14:textId="77777777" w:rsidR="0065220D" w:rsidRDefault="00000000">
            <w:pPr>
              <w:numPr>
                <w:ilvl w:val="0"/>
                <w:numId w:val="36"/>
              </w:numPr>
              <w:rPr>
                <w:rFonts w:ascii="Garamond" w:eastAsia="Garamond" w:hAnsi="Garamond" w:cs="Garamond"/>
                <w:sz w:val="22"/>
                <w:szCs w:val="22"/>
              </w:rPr>
            </w:pPr>
            <w:r>
              <w:rPr>
                <w:rFonts w:ascii="Garamond" w:eastAsia="Garamond" w:hAnsi="Garamond" w:cs="Garamond"/>
                <w:sz w:val="22"/>
                <w:szCs w:val="22"/>
              </w:rPr>
              <w:t>The teacher uses spoken language that is unclear and sometimes inaccurate.</w:t>
            </w:r>
          </w:p>
        </w:tc>
      </w:tr>
    </w:tbl>
    <w:p w14:paraId="539815C2" w14:textId="77777777" w:rsidR="0065220D" w:rsidRDefault="0065220D">
      <w:pPr>
        <w:ind w:left="360"/>
        <w:rPr>
          <w:rFonts w:ascii="Garamond" w:eastAsia="Garamond" w:hAnsi="Garamond" w:cs="Garamond"/>
          <w:sz w:val="22"/>
          <w:szCs w:val="22"/>
        </w:rPr>
      </w:pPr>
    </w:p>
    <w:p w14:paraId="0C87A00D" w14:textId="77777777" w:rsidR="0065220D" w:rsidRDefault="0065220D">
      <w:pPr>
        <w:ind w:left="360"/>
        <w:rPr>
          <w:rFonts w:ascii="Garamond" w:eastAsia="Garamond" w:hAnsi="Garamond" w:cs="Garamond"/>
          <w:sz w:val="22"/>
          <w:szCs w:val="22"/>
        </w:rPr>
      </w:pPr>
    </w:p>
    <w:p w14:paraId="4A13CDC4" w14:textId="77777777" w:rsidR="0065220D" w:rsidRDefault="00000000">
      <w:pPr>
        <w:numPr>
          <w:ilvl w:val="0"/>
          <w:numId w:val="32"/>
        </w:numPr>
        <w:rPr>
          <w:rFonts w:ascii="Garamond" w:eastAsia="Garamond" w:hAnsi="Garamond" w:cs="Garamond"/>
          <w:b/>
          <w:sz w:val="22"/>
          <w:szCs w:val="22"/>
        </w:rPr>
      </w:pPr>
      <w:bookmarkStart w:id="56" w:name="bookmark=id.37m2jsg" w:colFirst="0" w:colLast="0"/>
      <w:bookmarkEnd w:id="56"/>
      <w:r>
        <w:rPr>
          <w:rFonts w:ascii="Garamond" w:eastAsia="Garamond" w:hAnsi="Garamond" w:cs="Garamond"/>
          <w:b/>
          <w:sz w:val="22"/>
          <w:szCs w:val="22"/>
        </w:rPr>
        <w:t>Uses questioning and discussion techniques (IDS 2, 3)</w:t>
      </w:r>
    </w:p>
    <w:tbl>
      <w:tblPr>
        <w:tblStyle w:val="aff1"/>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313D2BA4" w14:textId="77777777">
        <w:tc>
          <w:tcPr>
            <w:tcW w:w="2857" w:type="dxa"/>
            <w:tcBorders>
              <w:top w:val="single" w:sz="4" w:space="0" w:color="000000"/>
              <w:left w:val="single" w:sz="4" w:space="0" w:color="000000"/>
              <w:bottom w:val="single" w:sz="6" w:space="0" w:color="999999"/>
              <w:right w:val="single" w:sz="4" w:space="0" w:color="000000"/>
            </w:tcBorders>
          </w:tcPr>
          <w:p w14:paraId="74C9B722"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798398DF"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488C9713"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548C9BA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070DC216" w14:textId="77777777">
        <w:tc>
          <w:tcPr>
            <w:tcW w:w="2857" w:type="dxa"/>
          </w:tcPr>
          <w:p w14:paraId="12C00CB8"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 xml:space="preserve">The teacher asks a range of questions that both advance learning goals and are sequenced in such a way as to build student understanding from the simple to the more complex.  </w:t>
            </w:r>
          </w:p>
          <w:p w14:paraId="6CB4B606"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 xml:space="preserve">The teacher asks high quality questions that challenge students to thoughtfully consider and offer extended responses and justify their thinking with evidence.  </w:t>
            </w:r>
          </w:p>
          <w:p w14:paraId="6BB7F372"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The teacher employs strategies designed to help students pose appropriate questions and create meaningful dialogue with one another.</w:t>
            </w:r>
          </w:p>
          <w:p w14:paraId="0B035294"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The teacher creates a culture of participation that features students contributing thoughtfully and enthusiastically.</w:t>
            </w:r>
          </w:p>
        </w:tc>
        <w:tc>
          <w:tcPr>
            <w:tcW w:w="2858" w:type="dxa"/>
          </w:tcPr>
          <w:p w14:paraId="1983BC7A"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The teacher asks questions that are well-sequenced and connected to the learning goals.</w:t>
            </w:r>
          </w:p>
          <w:p w14:paraId="6DE25D73"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The teacher asks high quality questions that invite thoughtful responses from students.</w:t>
            </w:r>
          </w:p>
          <w:p w14:paraId="2027E969"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The teacher employs strategies designed to promote discursive opportunities between and among students.</w:t>
            </w:r>
          </w:p>
          <w:p w14:paraId="36321286" w14:textId="77777777" w:rsidR="0065220D" w:rsidRDefault="00000000">
            <w:pPr>
              <w:numPr>
                <w:ilvl w:val="0"/>
                <w:numId w:val="37"/>
              </w:numPr>
              <w:rPr>
                <w:rFonts w:ascii="Garamond" w:eastAsia="Garamond" w:hAnsi="Garamond" w:cs="Garamond"/>
                <w:sz w:val="22"/>
                <w:szCs w:val="22"/>
              </w:rPr>
            </w:pPr>
            <w:r>
              <w:rPr>
                <w:rFonts w:ascii="Garamond" w:eastAsia="Garamond" w:hAnsi="Garamond" w:cs="Garamond"/>
                <w:sz w:val="22"/>
                <w:szCs w:val="22"/>
              </w:rPr>
              <w:t>The teacher employs techniques to hold all or most students accountable for participating thoughtfully in discussions.</w:t>
            </w:r>
          </w:p>
        </w:tc>
        <w:tc>
          <w:tcPr>
            <w:tcW w:w="2857" w:type="dxa"/>
          </w:tcPr>
          <w:p w14:paraId="39FD6D0E"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asks questions that advance the goals of the lesson.</w:t>
            </w:r>
          </w:p>
          <w:p w14:paraId="4A4D8BC6"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asks a few questions designed to elicit thoughtful student responses, but often relies upon “on the spot” questions that elicit one word/sentence answers.</w:t>
            </w:r>
          </w:p>
          <w:p w14:paraId="1BF81508"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encourages students to speak to one another but is unsure how to provide sufficient instructional support in order for students to do this effectively.</w:t>
            </w:r>
          </w:p>
          <w:p w14:paraId="174B8F2D"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uses techniques to hold some students accountable for participating in discussions.</w:t>
            </w:r>
          </w:p>
        </w:tc>
        <w:tc>
          <w:tcPr>
            <w:tcW w:w="2858" w:type="dxa"/>
          </w:tcPr>
          <w:p w14:paraId="48C07ED3"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classroom features a lack of meaningful participation and sometimes confusing interchanges between the teacher and students.</w:t>
            </w:r>
          </w:p>
          <w:p w14:paraId="1BCE3773"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delivers instruction with scant opportunities for student participation or discussion.</w:t>
            </w:r>
          </w:p>
          <w:p w14:paraId="5132059A" w14:textId="77777777" w:rsidR="0065220D" w:rsidRDefault="00000000">
            <w:pPr>
              <w:numPr>
                <w:ilvl w:val="0"/>
                <w:numId w:val="15"/>
              </w:numPr>
              <w:rPr>
                <w:rFonts w:ascii="Garamond" w:eastAsia="Garamond" w:hAnsi="Garamond" w:cs="Garamond"/>
                <w:sz w:val="22"/>
                <w:szCs w:val="22"/>
              </w:rPr>
            </w:pPr>
            <w:r>
              <w:rPr>
                <w:rFonts w:ascii="Garamond" w:eastAsia="Garamond" w:hAnsi="Garamond" w:cs="Garamond"/>
                <w:sz w:val="22"/>
                <w:szCs w:val="22"/>
              </w:rPr>
              <w:t>The teacher engages few, if any, students in substantive class discussions.</w:t>
            </w:r>
          </w:p>
        </w:tc>
      </w:tr>
    </w:tbl>
    <w:p w14:paraId="35DB7101" w14:textId="77777777" w:rsidR="0065220D" w:rsidRDefault="0065220D">
      <w:pPr>
        <w:ind w:left="360"/>
        <w:rPr>
          <w:rFonts w:ascii="Garamond" w:eastAsia="Garamond" w:hAnsi="Garamond" w:cs="Garamond"/>
          <w:sz w:val="22"/>
          <w:szCs w:val="22"/>
        </w:rPr>
      </w:pPr>
    </w:p>
    <w:p w14:paraId="3E8AF0E1" w14:textId="77777777" w:rsidR="0065220D" w:rsidRDefault="0065220D">
      <w:pPr>
        <w:ind w:left="360"/>
        <w:rPr>
          <w:rFonts w:ascii="Garamond" w:eastAsia="Garamond" w:hAnsi="Garamond" w:cs="Garamond"/>
          <w:sz w:val="22"/>
          <w:szCs w:val="22"/>
        </w:rPr>
      </w:pPr>
    </w:p>
    <w:p w14:paraId="7347C672" w14:textId="77777777" w:rsidR="0065220D" w:rsidRDefault="00000000">
      <w:pPr>
        <w:numPr>
          <w:ilvl w:val="0"/>
          <w:numId w:val="32"/>
        </w:numPr>
        <w:rPr>
          <w:rFonts w:ascii="Garamond" w:eastAsia="Garamond" w:hAnsi="Garamond" w:cs="Garamond"/>
          <w:b/>
          <w:sz w:val="22"/>
          <w:szCs w:val="22"/>
        </w:rPr>
      </w:pPr>
      <w:bookmarkStart w:id="57" w:name="bookmark=id.1mrcu09" w:colFirst="0" w:colLast="0"/>
      <w:bookmarkEnd w:id="57"/>
      <w:r>
        <w:rPr>
          <w:rFonts w:ascii="Garamond" w:eastAsia="Garamond" w:hAnsi="Garamond" w:cs="Garamond"/>
          <w:b/>
          <w:sz w:val="22"/>
          <w:szCs w:val="22"/>
        </w:rPr>
        <w:t>Engages students in learning (IDS 2, 3, 5)</w:t>
      </w:r>
    </w:p>
    <w:tbl>
      <w:tblPr>
        <w:tblStyle w:val="aff2"/>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54CE2837" w14:textId="77777777">
        <w:tc>
          <w:tcPr>
            <w:tcW w:w="2857" w:type="dxa"/>
            <w:tcBorders>
              <w:top w:val="single" w:sz="4" w:space="0" w:color="000000"/>
              <w:left w:val="single" w:sz="4" w:space="0" w:color="000000"/>
              <w:bottom w:val="single" w:sz="6" w:space="0" w:color="999999"/>
              <w:right w:val="single" w:sz="4" w:space="0" w:color="000000"/>
            </w:tcBorders>
          </w:tcPr>
          <w:p w14:paraId="2394F409"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 xml:space="preserve">Exceptional </w:t>
            </w:r>
          </w:p>
        </w:tc>
        <w:tc>
          <w:tcPr>
            <w:tcW w:w="2858" w:type="dxa"/>
            <w:tcBorders>
              <w:top w:val="single" w:sz="4" w:space="0" w:color="000000"/>
              <w:left w:val="single" w:sz="4" w:space="0" w:color="000000"/>
              <w:bottom w:val="single" w:sz="6" w:space="0" w:color="999999"/>
              <w:right w:val="single" w:sz="4" w:space="0" w:color="000000"/>
            </w:tcBorders>
          </w:tcPr>
          <w:p w14:paraId="2462B10C"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792EE08A"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1668FD67"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5F63E3DB" w14:textId="77777777">
        <w:tc>
          <w:tcPr>
            <w:tcW w:w="2857" w:type="dxa"/>
          </w:tcPr>
          <w:p w14:paraId="03E9B0FB"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 xml:space="preserve">Students are cognitively and meaningfully engaged in learning important and challenging content evidenced by the quality of their questions, answers, and work products. </w:t>
            </w:r>
          </w:p>
          <w:p w14:paraId="37374F59"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The teacher paces his/her instruction in such a way as to afford ample time for critical inquiry of challenging content, questioning, modeling, and targeted assessment and feedback.</w:t>
            </w:r>
          </w:p>
          <w:p w14:paraId="5FEBCBB8"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 xml:space="preserve">The teacher utilizes strategic groupings as a </w:t>
            </w:r>
            <w:r>
              <w:rPr>
                <w:rFonts w:ascii="Garamond" w:eastAsia="Garamond" w:hAnsi="Garamond" w:cs="Garamond"/>
                <w:sz w:val="22"/>
                <w:szCs w:val="22"/>
              </w:rPr>
              <w:lastRenderedPageBreak/>
              <w:t>way to keep students intellectually engaged, assess learning, and provide targeted feedback.</w:t>
            </w:r>
          </w:p>
          <w:p w14:paraId="73F32922" w14:textId="77777777" w:rsidR="0065220D" w:rsidRDefault="0065220D">
            <w:pPr>
              <w:ind w:left="288"/>
              <w:rPr>
                <w:rFonts w:ascii="Garamond" w:eastAsia="Garamond" w:hAnsi="Garamond" w:cs="Garamond"/>
                <w:sz w:val="22"/>
                <w:szCs w:val="22"/>
              </w:rPr>
            </w:pPr>
          </w:p>
        </w:tc>
        <w:tc>
          <w:tcPr>
            <w:tcW w:w="2858" w:type="dxa"/>
          </w:tcPr>
          <w:p w14:paraId="527DEEA4"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lastRenderedPageBreak/>
              <w:t>Students are cognitively engaged in learning important and challenging content evidenced by the quality of responses and work products.</w:t>
            </w:r>
          </w:p>
          <w:p w14:paraId="4438FBFE"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The teacher paces his/her instruction in such a way as to afford time for questioning and targeted assessment and feedback.</w:t>
            </w:r>
          </w:p>
          <w:p w14:paraId="5928271F"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The teacher utilizes student groups as a way to keep students engaged and assess learning goals.</w:t>
            </w:r>
          </w:p>
        </w:tc>
        <w:tc>
          <w:tcPr>
            <w:tcW w:w="2857" w:type="dxa"/>
          </w:tcPr>
          <w:p w14:paraId="7471C705"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Students are only sometimes engaged in their learning and/or merely working to meet minimum expectations evidenced by the quality of their responses and work products.</w:t>
            </w:r>
          </w:p>
          <w:p w14:paraId="4BED0732"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 xml:space="preserve">The teacher paces his/her instruction in such a way as to afford students limited time for questions and assessment.  </w:t>
            </w:r>
          </w:p>
          <w:p w14:paraId="5F39F715"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The teacher uses student groupings with limited success.</w:t>
            </w:r>
          </w:p>
        </w:tc>
        <w:tc>
          <w:tcPr>
            <w:tcW w:w="2858" w:type="dxa"/>
          </w:tcPr>
          <w:p w14:paraId="4DC8CC60" w14:textId="77777777" w:rsidR="0065220D" w:rsidRDefault="00000000">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Students are consistently disengaged during the lesson. </w:t>
            </w:r>
          </w:p>
          <w:p w14:paraId="2B55605C"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The teacher paces his/her instruction in such a way as to undermine potential opportunities for students to intellectually engage in course material.</w:t>
            </w:r>
          </w:p>
          <w:p w14:paraId="055E68F7" w14:textId="77777777" w:rsidR="0065220D" w:rsidRDefault="00000000">
            <w:pPr>
              <w:numPr>
                <w:ilvl w:val="0"/>
                <w:numId w:val="26"/>
              </w:numPr>
              <w:rPr>
                <w:rFonts w:ascii="Garamond" w:eastAsia="Garamond" w:hAnsi="Garamond" w:cs="Garamond"/>
                <w:sz w:val="22"/>
                <w:szCs w:val="22"/>
              </w:rPr>
            </w:pPr>
            <w:r>
              <w:rPr>
                <w:rFonts w:ascii="Garamond" w:eastAsia="Garamond" w:hAnsi="Garamond" w:cs="Garamond"/>
                <w:sz w:val="22"/>
                <w:szCs w:val="22"/>
              </w:rPr>
              <w:t xml:space="preserve">The teacher relies solely on whole class approaches as a basis for his/her instruction, assessment and feedback. </w:t>
            </w:r>
          </w:p>
          <w:p w14:paraId="11ED8068" w14:textId="77777777" w:rsidR="0065220D" w:rsidRDefault="0065220D">
            <w:pPr>
              <w:rPr>
                <w:rFonts w:ascii="Garamond" w:eastAsia="Garamond" w:hAnsi="Garamond" w:cs="Garamond"/>
                <w:sz w:val="22"/>
                <w:szCs w:val="22"/>
              </w:rPr>
            </w:pPr>
          </w:p>
        </w:tc>
      </w:tr>
    </w:tbl>
    <w:p w14:paraId="16292CBE" w14:textId="77777777" w:rsidR="0065220D" w:rsidRDefault="0065220D">
      <w:pPr>
        <w:rPr>
          <w:rFonts w:ascii="Garamond" w:eastAsia="Garamond" w:hAnsi="Garamond" w:cs="Garamond"/>
          <w:sz w:val="22"/>
          <w:szCs w:val="22"/>
        </w:rPr>
      </w:pPr>
    </w:p>
    <w:p w14:paraId="44A622E1" w14:textId="77777777" w:rsidR="0065220D" w:rsidRDefault="0065220D">
      <w:pPr>
        <w:rPr>
          <w:rFonts w:ascii="Garamond" w:eastAsia="Garamond" w:hAnsi="Garamond" w:cs="Garamond"/>
          <w:sz w:val="22"/>
          <w:szCs w:val="22"/>
        </w:rPr>
      </w:pPr>
    </w:p>
    <w:p w14:paraId="3494F1DF" w14:textId="77777777" w:rsidR="0065220D" w:rsidRDefault="00000000">
      <w:pPr>
        <w:numPr>
          <w:ilvl w:val="0"/>
          <w:numId w:val="32"/>
        </w:numPr>
        <w:rPr>
          <w:rFonts w:ascii="Garamond" w:eastAsia="Garamond" w:hAnsi="Garamond" w:cs="Garamond"/>
          <w:b/>
          <w:sz w:val="22"/>
          <w:szCs w:val="22"/>
        </w:rPr>
      </w:pPr>
      <w:bookmarkStart w:id="58" w:name="bookmark=id.2lwamvv" w:colFirst="0" w:colLast="0"/>
      <w:bookmarkStart w:id="59" w:name="bookmark=id.46r0co2" w:colFirst="0" w:colLast="0"/>
      <w:bookmarkEnd w:id="58"/>
      <w:bookmarkEnd w:id="59"/>
      <w:r>
        <w:rPr>
          <w:rFonts w:ascii="Garamond" w:eastAsia="Garamond" w:hAnsi="Garamond" w:cs="Garamond"/>
          <w:b/>
          <w:sz w:val="22"/>
          <w:szCs w:val="22"/>
        </w:rPr>
        <w:t>Assesses student learning (IDS 4)</w:t>
      </w:r>
    </w:p>
    <w:tbl>
      <w:tblPr>
        <w:tblStyle w:val="aff3"/>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5C60B129" w14:textId="77777777">
        <w:trPr>
          <w:trHeight w:val="278"/>
        </w:trPr>
        <w:tc>
          <w:tcPr>
            <w:tcW w:w="2857" w:type="dxa"/>
            <w:tcBorders>
              <w:top w:val="single" w:sz="4" w:space="0" w:color="000000"/>
              <w:left w:val="single" w:sz="4" w:space="0" w:color="000000"/>
              <w:bottom w:val="single" w:sz="6" w:space="0" w:color="999999"/>
              <w:right w:val="single" w:sz="4" w:space="0" w:color="000000"/>
            </w:tcBorders>
          </w:tcPr>
          <w:p w14:paraId="510FD393"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673486E4"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6527C685"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41F7D98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49A7900" w14:textId="77777777">
        <w:tc>
          <w:tcPr>
            <w:tcW w:w="2857" w:type="dxa"/>
          </w:tcPr>
          <w:p w14:paraId="047956AD"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evaluates student learning using a combination of strategically-crafted formative and summative assessments that connect to and advance the learning goals of the lesson and unit.</w:t>
            </w:r>
          </w:p>
          <w:p w14:paraId="3DFEEA16"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uses the results of formative assessments to make effective mid-class adjustments to his/her teaching.</w:t>
            </w:r>
          </w:p>
          <w:p w14:paraId="77673384"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routinely provides students with specific, timely and meaningful written and verbal feedback focused on how to improve their individual performance.</w:t>
            </w:r>
          </w:p>
        </w:tc>
        <w:tc>
          <w:tcPr>
            <w:tcW w:w="2858" w:type="dxa"/>
          </w:tcPr>
          <w:p w14:paraId="4D3053E0"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evaluates student learning using a combination of formative and summative assessments that connect to the goals of the lesson and unit.</w:t>
            </w:r>
          </w:p>
          <w:p w14:paraId="520E9B0E"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uses the results of formative assessments to make certain mid-class adjustments to his/her teaching.</w:t>
            </w:r>
          </w:p>
          <w:p w14:paraId="155F4A65"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provides students with specific and timely written and verbal feedback that is focused on how to improve their individual performance.</w:t>
            </w:r>
          </w:p>
        </w:tc>
        <w:tc>
          <w:tcPr>
            <w:tcW w:w="2857" w:type="dxa"/>
          </w:tcPr>
          <w:p w14:paraId="03B5C429" w14:textId="77777777" w:rsidR="0065220D" w:rsidRDefault="00000000">
            <w:pPr>
              <w:numPr>
                <w:ilvl w:val="0"/>
                <w:numId w:val="3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evaluates student learning using only limited examples of formative and summative assessments. </w:t>
            </w:r>
          </w:p>
          <w:p w14:paraId="6F330699"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uses the results of formative assessments to make mid-class adjustments only in rare instances where many of the students are struggling meeting learning goals.</w:t>
            </w:r>
          </w:p>
          <w:p w14:paraId="13911425"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offers students some examples of vague, limited or superficial feedback that students struggle to use to improve their performance.</w:t>
            </w:r>
          </w:p>
        </w:tc>
        <w:tc>
          <w:tcPr>
            <w:tcW w:w="2858" w:type="dxa"/>
          </w:tcPr>
          <w:p w14:paraId="3FBE8CF5"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 xml:space="preserve">The teacher evaluates student learning with few, if any, examples of formative or summative assessments. </w:t>
            </w:r>
          </w:p>
          <w:p w14:paraId="0C3271B7"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 xml:space="preserve">The teacher is uncomfortable </w:t>
            </w:r>
            <w:proofErr w:type="gramStart"/>
            <w:r>
              <w:rPr>
                <w:rFonts w:ascii="Garamond" w:eastAsia="Garamond" w:hAnsi="Garamond" w:cs="Garamond"/>
                <w:sz w:val="22"/>
                <w:szCs w:val="22"/>
              </w:rPr>
              <w:t>executing  mid</w:t>
            </w:r>
            <w:proofErr w:type="gramEnd"/>
            <w:r>
              <w:rPr>
                <w:rFonts w:ascii="Garamond" w:eastAsia="Garamond" w:hAnsi="Garamond" w:cs="Garamond"/>
                <w:sz w:val="22"/>
                <w:szCs w:val="22"/>
              </w:rPr>
              <w:t>-class adjustments based on assessment results.</w:t>
            </w:r>
          </w:p>
          <w:p w14:paraId="064143BD" w14:textId="77777777" w:rsidR="0065220D" w:rsidRDefault="00000000">
            <w:pPr>
              <w:numPr>
                <w:ilvl w:val="0"/>
                <w:numId w:val="35"/>
              </w:numPr>
              <w:rPr>
                <w:rFonts w:ascii="Garamond" w:eastAsia="Garamond" w:hAnsi="Garamond" w:cs="Garamond"/>
                <w:sz w:val="22"/>
                <w:szCs w:val="22"/>
              </w:rPr>
            </w:pPr>
            <w:r>
              <w:rPr>
                <w:rFonts w:ascii="Garamond" w:eastAsia="Garamond" w:hAnsi="Garamond" w:cs="Garamond"/>
                <w:sz w:val="22"/>
                <w:szCs w:val="22"/>
              </w:rPr>
              <w:t>The teacher offers untimely and/or very limited, if any, feedback.</w:t>
            </w:r>
          </w:p>
          <w:p w14:paraId="10D05D5D" w14:textId="77777777" w:rsidR="0065220D" w:rsidRDefault="0065220D">
            <w:pPr>
              <w:ind w:left="288"/>
              <w:rPr>
                <w:rFonts w:ascii="Garamond" w:eastAsia="Garamond" w:hAnsi="Garamond" w:cs="Garamond"/>
                <w:sz w:val="22"/>
                <w:szCs w:val="22"/>
              </w:rPr>
            </w:pPr>
          </w:p>
        </w:tc>
      </w:tr>
    </w:tbl>
    <w:p w14:paraId="5520C206" w14:textId="77777777" w:rsidR="0065220D" w:rsidRDefault="0065220D">
      <w:pPr>
        <w:rPr>
          <w:rFonts w:ascii="Garamond" w:eastAsia="Garamond" w:hAnsi="Garamond" w:cs="Garamond"/>
          <w:sz w:val="22"/>
          <w:szCs w:val="22"/>
        </w:rPr>
      </w:pPr>
    </w:p>
    <w:p w14:paraId="64C055E4" w14:textId="77777777" w:rsidR="0065220D" w:rsidRDefault="0065220D">
      <w:pPr>
        <w:ind w:left="360"/>
        <w:rPr>
          <w:rFonts w:ascii="Garamond" w:eastAsia="Garamond" w:hAnsi="Garamond" w:cs="Garamond"/>
          <w:sz w:val="22"/>
          <w:szCs w:val="22"/>
        </w:rPr>
      </w:pPr>
    </w:p>
    <w:p w14:paraId="41ABF361" w14:textId="77777777" w:rsidR="0065220D" w:rsidRDefault="0065220D">
      <w:pPr>
        <w:rPr>
          <w:rFonts w:ascii="Garamond" w:eastAsia="Garamond" w:hAnsi="Garamond" w:cs="Garamond"/>
          <w:sz w:val="22"/>
          <w:szCs w:val="22"/>
        </w:rPr>
      </w:pPr>
    </w:p>
    <w:p w14:paraId="7CA4AB1F" w14:textId="77777777" w:rsidR="0065220D" w:rsidRDefault="00000000">
      <w:pPr>
        <w:pStyle w:val="Heading2"/>
        <w:jc w:val="left"/>
        <w:rPr>
          <w:rFonts w:ascii="Garamond" w:eastAsia="Garamond" w:hAnsi="Garamond" w:cs="Garamond"/>
          <w:sz w:val="22"/>
          <w:szCs w:val="22"/>
        </w:rPr>
      </w:pPr>
      <w:r>
        <w:rPr>
          <w:rFonts w:ascii="Garamond" w:eastAsia="Garamond" w:hAnsi="Garamond" w:cs="Garamond"/>
          <w:sz w:val="22"/>
          <w:szCs w:val="22"/>
        </w:rPr>
        <w:t>Domain 4:  Professional Responsibilities</w:t>
      </w:r>
    </w:p>
    <w:p w14:paraId="5445D120" w14:textId="77777777" w:rsidR="0065220D" w:rsidRDefault="00000000">
      <w:pPr>
        <w:numPr>
          <w:ilvl w:val="0"/>
          <w:numId w:val="21"/>
        </w:numPr>
        <w:rPr>
          <w:rFonts w:ascii="Garamond" w:eastAsia="Garamond" w:hAnsi="Garamond" w:cs="Garamond"/>
          <w:b/>
          <w:sz w:val="22"/>
          <w:szCs w:val="22"/>
        </w:rPr>
      </w:pPr>
      <w:bookmarkStart w:id="60" w:name="bookmark=id.111kx3o" w:colFirst="0" w:colLast="0"/>
      <w:bookmarkEnd w:id="60"/>
      <w:r>
        <w:rPr>
          <w:rFonts w:ascii="Garamond" w:eastAsia="Garamond" w:hAnsi="Garamond" w:cs="Garamond"/>
          <w:b/>
          <w:sz w:val="22"/>
          <w:szCs w:val="22"/>
        </w:rPr>
        <w:t>Maintains accurate records (IDS 4, 6)</w:t>
      </w:r>
    </w:p>
    <w:tbl>
      <w:tblPr>
        <w:tblStyle w:val="aff4"/>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299E665D" w14:textId="77777777">
        <w:tc>
          <w:tcPr>
            <w:tcW w:w="2857" w:type="dxa"/>
            <w:tcBorders>
              <w:top w:val="single" w:sz="4" w:space="0" w:color="000000"/>
              <w:left w:val="single" w:sz="4" w:space="0" w:color="000000"/>
              <w:bottom w:val="single" w:sz="6" w:space="0" w:color="999999"/>
              <w:right w:val="single" w:sz="4" w:space="0" w:color="000000"/>
            </w:tcBorders>
          </w:tcPr>
          <w:p w14:paraId="1574A50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36EC90D5"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2C7CFC32"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51E3C23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06F2887D" w14:textId="77777777">
        <w:tc>
          <w:tcPr>
            <w:tcW w:w="2857" w:type="dxa"/>
            <w:tcBorders>
              <w:top w:val="single" w:sz="4" w:space="0" w:color="000000"/>
              <w:left w:val="single" w:sz="4" w:space="0" w:color="000000"/>
              <w:bottom w:val="single" w:sz="4" w:space="0" w:color="000000"/>
              <w:right w:val="single" w:sz="4" w:space="0" w:color="000000"/>
            </w:tcBorders>
          </w:tcPr>
          <w:p w14:paraId="3CC9C1F8" w14:textId="77777777" w:rsidR="0065220D" w:rsidRDefault="00000000">
            <w:pPr>
              <w:numPr>
                <w:ilvl w:val="0"/>
                <w:numId w:val="31"/>
              </w:numPr>
              <w:rPr>
                <w:rFonts w:ascii="Garamond" w:eastAsia="Garamond" w:hAnsi="Garamond" w:cs="Garamond"/>
                <w:sz w:val="22"/>
                <w:szCs w:val="22"/>
              </w:rPr>
            </w:pPr>
            <w:r>
              <w:rPr>
                <w:rFonts w:ascii="Garamond" w:eastAsia="Garamond" w:hAnsi="Garamond" w:cs="Garamond"/>
                <w:sz w:val="22"/>
                <w:szCs w:val="22"/>
              </w:rPr>
              <w:t>The teacher utilizes an organized system of grade-keeping that is used effectively to track students’ completion of assignments and progress in meeting learning goals.</w:t>
            </w:r>
          </w:p>
          <w:p w14:paraId="23232C2D" w14:textId="77777777" w:rsidR="0065220D" w:rsidRDefault="00000000">
            <w:pPr>
              <w:numPr>
                <w:ilvl w:val="0"/>
                <w:numId w:val="31"/>
              </w:numPr>
              <w:rPr>
                <w:rFonts w:ascii="Garamond" w:eastAsia="Garamond" w:hAnsi="Garamond" w:cs="Garamond"/>
                <w:sz w:val="22"/>
                <w:szCs w:val="22"/>
              </w:rPr>
            </w:pPr>
            <w:r>
              <w:rPr>
                <w:rFonts w:ascii="Garamond" w:eastAsia="Garamond" w:hAnsi="Garamond" w:cs="Garamond"/>
                <w:sz w:val="22"/>
                <w:szCs w:val="22"/>
              </w:rPr>
              <w:t>The teacher effectively organizes and annotates current instructional planning materials to support future improvements.</w:t>
            </w:r>
          </w:p>
          <w:p w14:paraId="17626F1A" w14:textId="77777777" w:rsidR="0065220D" w:rsidRDefault="00000000">
            <w:pPr>
              <w:numPr>
                <w:ilvl w:val="0"/>
                <w:numId w:val="31"/>
              </w:numPr>
              <w:rPr>
                <w:rFonts w:ascii="Garamond" w:eastAsia="Garamond" w:hAnsi="Garamond" w:cs="Garamond"/>
                <w:sz w:val="22"/>
                <w:szCs w:val="22"/>
              </w:rPr>
            </w:pPr>
            <w:r>
              <w:rPr>
                <w:rFonts w:ascii="Garamond" w:eastAsia="Garamond" w:hAnsi="Garamond" w:cs="Garamond"/>
                <w:sz w:val="22"/>
                <w:szCs w:val="22"/>
              </w:rPr>
              <w:t xml:space="preserve">The teacher shares examples of student work to help students and </w:t>
            </w:r>
            <w:r>
              <w:rPr>
                <w:rFonts w:ascii="Garamond" w:eastAsia="Garamond" w:hAnsi="Garamond" w:cs="Garamond"/>
                <w:sz w:val="22"/>
                <w:szCs w:val="22"/>
              </w:rPr>
              <w:lastRenderedPageBreak/>
              <w:t>parents gauge progress over time.</w:t>
            </w:r>
          </w:p>
        </w:tc>
        <w:tc>
          <w:tcPr>
            <w:tcW w:w="2858" w:type="dxa"/>
            <w:tcBorders>
              <w:top w:val="single" w:sz="4" w:space="0" w:color="000000"/>
              <w:left w:val="single" w:sz="4" w:space="0" w:color="000000"/>
              <w:bottom w:val="single" w:sz="4" w:space="0" w:color="000000"/>
              <w:right w:val="single" w:sz="4" w:space="0" w:color="000000"/>
            </w:tcBorders>
          </w:tcPr>
          <w:p w14:paraId="364CE720" w14:textId="77777777" w:rsidR="0065220D" w:rsidRDefault="00000000">
            <w:pPr>
              <w:numPr>
                <w:ilvl w:val="0"/>
                <w:numId w:val="31"/>
              </w:numPr>
              <w:rPr>
                <w:rFonts w:ascii="Garamond" w:eastAsia="Garamond" w:hAnsi="Garamond" w:cs="Garamond"/>
                <w:sz w:val="22"/>
                <w:szCs w:val="22"/>
              </w:rPr>
            </w:pPr>
            <w:r>
              <w:rPr>
                <w:rFonts w:ascii="Garamond" w:eastAsia="Garamond" w:hAnsi="Garamond" w:cs="Garamond"/>
                <w:sz w:val="22"/>
                <w:szCs w:val="22"/>
              </w:rPr>
              <w:lastRenderedPageBreak/>
              <w:t>The teacher utilizes an organized system of grade-keeping that is used to effectively track students’ completion of assignments.</w:t>
            </w:r>
          </w:p>
          <w:p w14:paraId="3F4B96AF" w14:textId="77777777" w:rsidR="0065220D" w:rsidRDefault="00000000">
            <w:pPr>
              <w:numPr>
                <w:ilvl w:val="0"/>
                <w:numId w:val="31"/>
              </w:numPr>
              <w:rPr>
                <w:rFonts w:ascii="Garamond" w:eastAsia="Garamond" w:hAnsi="Garamond" w:cs="Garamond"/>
                <w:sz w:val="22"/>
                <w:szCs w:val="22"/>
              </w:rPr>
            </w:pPr>
            <w:r>
              <w:rPr>
                <w:rFonts w:ascii="Garamond" w:eastAsia="Garamond" w:hAnsi="Garamond" w:cs="Garamond"/>
                <w:sz w:val="22"/>
                <w:szCs w:val="22"/>
              </w:rPr>
              <w:t>The teacher effectively organizes instructional planning materials.</w:t>
            </w:r>
          </w:p>
          <w:p w14:paraId="51E08C2B" w14:textId="77777777" w:rsidR="0065220D" w:rsidRDefault="00000000">
            <w:pPr>
              <w:numPr>
                <w:ilvl w:val="0"/>
                <w:numId w:val="31"/>
              </w:numPr>
              <w:rPr>
                <w:rFonts w:ascii="Garamond" w:eastAsia="Garamond" w:hAnsi="Garamond" w:cs="Garamond"/>
                <w:sz w:val="22"/>
                <w:szCs w:val="22"/>
              </w:rPr>
            </w:pPr>
            <w:r>
              <w:rPr>
                <w:rFonts w:ascii="Garamond" w:eastAsia="Garamond" w:hAnsi="Garamond" w:cs="Garamond"/>
                <w:sz w:val="22"/>
                <w:szCs w:val="22"/>
              </w:rPr>
              <w:t>The teacher keeps examples of student work to track progress over time.</w:t>
            </w:r>
          </w:p>
        </w:tc>
        <w:tc>
          <w:tcPr>
            <w:tcW w:w="2857" w:type="dxa"/>
            <w:tcBorders>
              <w:top w:val="single" w:sz="4" w:space="0" w:color="000000"/>
              <w:left w:val="single" w:sz="4" w:space="0" w:color="000000"/>
              <w:bottom w:val="single" w:sz="4" w:space="0" w:color="000000"/>
              <w:right w:val="single" w:sz="4" w:space="0" w:color="000000"/>
            </w:tcBorders>
          </w:tcPr>
          <w:p w14:paraId="2E6E2A3C" w14:textId="77777777" w:rsidR="0065220D" w:rsidRDefault="00000000">
            <w:pPr>
              <w:numPr>
                <w:ilvl w:val="0"/>
                <w:numId w:val="33"/>
              </w:numPr>
              <w:rPr>
                <w:rFonts w:ascii="Garamond" w:eastAsia="Garamond" w:hAnsi="Garamond" w:cs="Garamond"/>
                <w:sz w:val="22"/>
                <w:szCs w:val="22"/>
              </w:rPr>
            </w:pPr>
            <w:r>
              <w:rPr>
                <w:rFonts w:ascii="Garamond" w:eastAsia="Garamond" w:hAnsi="Garamond" w:cs="Garamond"/>
                <w:sz w:val="22"/>
                <w:szCs w:val="22"/>
              </w:rPr>
              <w:t>The teacher utilizes a system of grade-keeping that is mostly effective in tracking students’ completion of assignments.</w:t>
            </w:r>
          </w:p>
          <w:p w14:paraId="535706C1" w14:textId="77777777" w:rsidR="0065220D" w:rsidRDefault="00000000">
            <w:pPr>
              <w:numPr>
                <w:ilvl w:val="0"/>
                <w:numId w:val="33"/>
              </w:numPr>
              <w:rPr>
                <w:rFonts w:ascii="Garamond" w:eastAsia="Garamond" w:hAnsi="Garamond" w:cs="Garamond"/>
                <w:sz w:val="22"/>
                <w:szCs w:val="22"/>
              </w:rPr>
            </w:pPr>
            <w:r>
              <w:rPr>
                <w:rFonts w:ascii="Garamond" w:eastAsia="Garamond" w:hAnsi="Garamond" w:cs="Garamond"/>
                <w:sz w:val="22"/>
                <w:szCs w:val="22"/>
              </w:rPr>
              <w:t>The teacher organizes some of his/her instructional planning materials.</w:t>
            </w:r>
          </w:p>
          <w:p w14:paraId="4CAAF47A" w14:textId="77777777" w:rsidR="0065220D" w:rsidRDefault="00000000">
            <w:pPr>
              <w:numPr>
                <w:ilvl w:val="0"/>
                <w:numId w:val="33"/>
              </w:numPr>
              <w:rPr>
                <w:rFonts w:ascii="Garamond" w:eastAsia="Garamond" w:hAnsi="Garamond" w:cs="Garamond"/>
                <w:sz w:val="22"/>
                <w:szCs w:val="22"/>
              </w:rPr>
            </w:pPr>
            <w:r>
              <w:rPr>
                <w:rFonts w:ascii="Garamond" w:eastAsia="Garamond" w:hAnsi="Garamond" w:cs="Garamond"/>
                <w:sz w:val="22"/>
                <w:szCs w:val="22"/>
              </w:rPr>
              <w:t>The teacher keeps few examples of student work products.</w:t>
            </w:r>
          </w:p>
        </w:tc>
        <w:tc>
          <w:tcPr>
            <w:tcW w:w="2858" w:type="dxa"/>
            <w:tcBorders>
              <w:top w:val="single" w:sz="4" w:space="0" w:color="000000"/>
              <w:left w:val="single" w:sz="4" w:space="0" w:color="000000"/>
              <w:bottom w:val="single" w:sz="4" w:space="0" w:color="000000"/>
              <w:right w:val="single" w:sz="4" w:space="0" w:color="000000"/>
            </w:tcBorders>
          </w:tcPr>
          <w:p w14:paraId="5571C868" w14:textId="77777777" w:rsidR="0065220D" w:rsidRDefault="00000000">
            <w:pPr>
              <w:numPr>
                <w:ilvl w:val="0"/>
                <w:numId w:val="33"/>
              </w:numPr>
              <w:rPr>
                <w:rFonts w:ascii="Garamond" w:eastAsia="Garamond" w:hAnsi="Garamond" w:cs="Garamond"/>
                <w:sz w:val="22"/>
                <w:szCs w:val="22"/>
              </w:rPr>
            </w:pPr>
            <w:r>
              <w:rPr>
                <w:rFonts w:ascii="Garamond" w:eastAsia="Garamond" w:hAnsi="Garamond" w:cs="Garamond"/>
                <w:sz w:val="22"/>
                <w:szCs w:val="22"/>
              </w:rPr>
              <w:t>The teacher neglects to use a system of grade-keeping to track students’ completion of assignments.</w:t>
            </w:r>
          </w:p>
          <w:p w14:paraId="092220B1" w14:textId="77777777" w:rsidR="0065220D" w:rsidRDefault="00000000">
            <w:pPr>
              <w:numPr>
                <w:ilvl w:val="0"/>
                <w:numId w:val="33"/>
              </w:numPr>
              <w:rPr>
                <w:rFonts w:ascii="Garamond" w:eastAsia="Garamond" w:hAnsi="Garamond" w:cs="Garamond"/>
                <w:sz w:val="22"/>
                <w:szCs w:val="22"/>
              </w:rPr>
            </w:pPr>
            <w:r>
              <w:rPr>
                <w:rFonts w:ascii="Garamond" w:eastAsia="Garamond" w:hAnsi="Garamond" w:cs="Garamond"/>
                <w:sz w:val="22"/>
                <w:szCs w:val="22"/>
              </w:rPr>
              <w:t>The teacher neglects to organize any of his/her instructional planning materials.</w:t>
            </w:r>
          </w:p>
          <w:p w14:paraId="7D4CD0C8" w14:textId="77777777" w:rsidR="0065220D" w:rsidRDefault="00000000">
            <w:pPr>
              <w:numPr>
                <w:ilvl w:val="0"/>
                <w:numId w:val="33"/>
              </w:numPr>
              <w:rPr>
                <w:rFonts w:ascii="Garamond" w:eastAsia="Garamond" w:hAnsi="Garamond" w:cs="Garamond"/>
                <w:sz w:val="22"/>
                <w:szCs w:val="22"/>
              </w:rPr>
            </w:pPr>
            <w:r>
              <w:rPr>
                <w:rFonts w:ascii="Garamond" w:eastAsia="Garamond" w:hAnsi="Garamond" w:cs="Garamond"/>
                <w:sz w:val="22"/>
                <w:szCs w:val="22"/>
              </w:rPr>
              <w:t>The teacher keeps no examples of student work products to track progress over time.</w:t>
            </w:r>
          </w:p>
        </w:tc>
      </w:tr>
    </w:tbl>
    <w:p w14:paraId="216AD23E" w14:textId="77777777" w:rsidR="0065220D" w:rsidRDefault="0065220D">
      <w:pPr>
        <w:rPr>
          <w:rFonts w:ascii="Garamond" w:eastAsia="Garamond" w:hAnsi="Garamond" w:cs="Garamond"/>
          <w:sz w:val="22"/>
          <w:szCs w:val="22"/>
        </w:rPr>
      </w:pPr>
    </w:p>
    <w:p w14:paraId="1A105C28" w14:textId="77777777" w:rsidR="0065220D" w:rsidRDefault="0065220D">
      <w:pPr>
        <w:rPr>
          <w:rFonts w:ascii="Garamond" w:eastAsia="Garamond" w:hAnsi="Garamond" w:cs="Garamond"/>
          <w:sz w:val="22"/>
          <w:szCs w:val="22"/>
        </w:rPr>
      </w:pPr>
    </w:p>
    <w:p w14:paraId="00AC36E3" w14:textId="77777777" w:rsidR="0065220D" w:rsidRDefault="00000000">
      <w:pPr>
        <w:numPr>
          <w:ilvl w:val="0"/>
          <w:numId w:val="21"/>
        </w:numPr>
        <w:rPr>
          <w:rFonts w:ascii="Garamond" w:eastAsia="Garamond" w:hAnsi="Garamond" w:cs="Garamond"/>
          <w:b/>
          <w:sz w:val="22"/>
          <w:szCs w:val="22"/>
        </w:rPr>
      </w:pPr>
      <w:bookmarkStart w:id="61" w:name="bookmark=id.3l18frh" w:colFirst="0" w:colLast="0"/>
      <w:bookmarkEnd w:id="61"/>
      <w:r>
        <w:rPr>
          <w:rFonts w:ascii="Garamond" w:eastAsia="Garamond" w:hAnsi="Garamond" w:cs="Garamond"/>
          <w:b/>
          <w:sz w:val="22"/>
          <w:szCs w:val="22"/>
        </w:rPr>
        <w:t>Communicates with parents and guardians (IDS 4, 6)</w:t>
      </w:r>
    </w:p>
    <w:tbl>
      <w:tblPr>
        <w:tblStyle w:val="aff5"/>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16CD4312" w14:textId="77777777">
        <w:tc>
          <w:tcPr>
            <w:tcW w:w="2857" w:type="dxa"/>
            <w:tcBorders>
              <w:top w:val="single" w:sz="4" w:space="0" w:color="000000"/>
              <w:left w:val="single" w:sz="4" w:space="0" w:color="000000"/>
              <w:bottom w:val="single" w:sz="6" w:space="0" w:color="999999"/>
              <w:right w:val="single" w:sz="4" w:space="0" w:color="000000"/>
            </w:tcBorders>
          </w:tcPr>
          <w:p w14:paraId="69C2597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5FEEEA25"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6B99706B"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787AB70C"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7F56093" w14:textId="77777777">
        <w:tc>
          <w:tcPr>
            <w:tcW w:w="2857" w:type="dxa"/>
            <w:tcBorders>
              <w:top w:val="single" w:sz="4" w:space="0" w:color="000000"/>
              <w:left w:val="single" w:sz="4" w:space="0" w:color="000000"/>
              <w:bottom w:val="single" w:sz="4" w:space="0" w:color="000000"/>
              <w:right w:val="single" w:sz="4" w:space="0" w:color="000000"/>
            </w:tcBorders>
          </w:tcPr>
          <w:p w14:paraId="5B92B8D1"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 xml:space="preserve">The teacher creates a proactive system of communication that routinely updates parents/caretakers about their child’s individual academic/behavioral progress as well as about important school/class information. </w:t>
            </w:r>
          </w:p>
          <w:p w14:paraId="26C91B5E"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offers parents/caretakers weekly opportunities to participate and/or provide input in their child’s education.</w:t>
            </w:r>
          </w:p>
          <w:p w14:paraId="0C2BBF24"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responds to requests from parents/caretakers in a timely, constructive, solution-oriented, and professional manner.</w:t>
            </w:r>
          </w:p>
          <w:p w14:paraId="05508154"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uses written communications to students, parents/caretakers, and colleagues that is clear, precise, constructive, professional and free from errors.</w:t>
            </w:r>
          </w:p>
        </w:tc>
        <w:tc>
          <w:tcPr>
            <w:tcW w:w="2858" w:type="dxa"/>
            <w:tcBorders>
              <w:top w:val="single" w:sz="4" w:space="0" w:color="000000"/>
              <w:left w:val="single" w:sz="4" w:space="0" w:color="000000"/>
              <w:bottom w:val="single" w:sz="4" w:space="0" w:color="000000"/>
              <w:right w:val="single" w:sz="4" w:space="0" w:color="000000"/>
            </w:tcBorders>
          </w:tcPr>
          <w:p w14:paraId="7C7E1E4C"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frequently updates parents/caretakers about their child’s individual academic/behavioral progress as well as about school/class information.</w:t>
            </w:r>
          </w:p>
          <w:p w14:paraId="0D5D3EF3"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periodically offers parents/caretakers the opportunity to participate and/or provide input in their child’s education.</w:t>
            </w:r>
          </w:p>
          <w:p w14:paraId="4D44B4FC"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responds to requests from parents/caretakers in a timely and professional manner.</w:t>
            </w:r>
          </w:p>
          <w:p w14:paraId="5FE0170A" w14:textId="77777777" w:rsidR="0065220D" w:rsidRDefault="00000000">
            <w:pPr>
              <w:numPr>
                <w:ilvl w:val="0"/>
                <w:numId w:val="22"/>
              </w:numPr>
              <w:rPr>
                <w:rFonts w:ascii="Garamond" w:eastAsia="Garamond" w:hAnsi="Garamond" w:cs="Garamond"/>
                <w:sz w:val="22"/>
                <w:szCs w:val="22"/>
              </w:rPr>
            </w:pPr>
            <w:r>
              <w:rPr>
                <w:rFonts w:ascii="Garamond" w:eastAsia="Garamond" w:hAnsi="Garamond" w:cs="Garamond"/>
                <w:sz w:val="22"/>
                <w:szCs w:val="22"/>
              </w:rPr>
              <w:t>The teacher uses written communications to students, parents/caretakers, and colleagues that is clear, professional and free from errors.</w:t>
            </w:r>
          </w:p>
        </w:tc>
        <w:tc>
          <w:tcPr>
            <w:tcW w:w="2857" w:type="dxa"/>
            <w:tcBorders>
              <w:top w:val="single" w:sz="4" w:space="0" w:color="000000"/>
              <w:left w:val="single" w:sz="4" w:space="0" w:color="000000"/>
              <w:bottom w:val="single" w:sz="4" w:space="0" w:color="000000"/>
              <w:right w:val="single" w:sz="4" w:space="0" w:color="000000"/>
            </w:tcBorders>
          </w:tcPr>
          <w:p w14:paraId="32E0BF43"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periodically updates parents/caretakers about their child’s individual academic/behavioral progress.</w:t>
            </w:r>
          </w:p>
          <w:p w14:paraId="73164501"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is open to parent/caretaker requests to participate in their child’s education.</w:t>
            </w:r>
          </w:p>
          <w:p w14:paraId="38622522"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responds to requests from parents/caretakers.</w:t>
            </w:r>
          </w:p>
          <w:p w14:paraId="2837673D"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uses written communications to students, parents/caretakers, and colleagues that is mostly clear, professional and free from errors.</w:t>
            </w:r>
          </w:p>
          <w:p w14:paraId="7080597D" w14:textId="77777777" w:rsidR="0065220D" w:rsidRDefault="0065220D">
            <w:pPr>
              <w:rPr>
                <w:rFonts w:ascii="Garamond" w:eastAsia="Garamond" w:hAnsi="Garamond" w:cs="Garamond"/>
                <w:sz w:val="22"/>
                <w:szCs w:val="22"/>
              </w:rPr>
            </w:pPr>
          </w:p>
        </w:tc>
        <w:tc>
          <w:tcPr>
            <w:tcW w:w="2858" w:type="dxa"/>
            <w:tcBorders>
              <w:top w:val="single" w:sz="4" w:space="0" w:color="000000"/>
              <w:left w:val="single" w:sz="4" w:space="0" w:color="000000"/>
              <w:bottom w:val="single" w:sz="4" w:space="0" w:color="000000"/>
              <w:right w:val="single" w:sz="4" w:space="0" w:color="000000"/>
            </w:tcBorders>
          </w:tcPr>
          <w:p w14:paraId="06F5F172"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neglects to update parents/caretakers about their child’s individual academic/behavioral progress.</w:t>
            </w:r>
          </w:p>
          <w:p w14:paraId="243C5E95"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shies away from any possible opportunities to involve parents/caretakers in their child’s education.</w:t>
            </w:r>
          </w:p>
          <w:p w14:paraId="3B054E80"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neglects to respond in a helpful or timely manner to requests from parents/caretakers.</w:t>
            </w:r>
          </w:p>
          <w:p w14:paraId="55A14C35" w14:textId="77777777" w:rsidR="0065220D" w:rsidRDefault="00000000">
            <w:pPr>
              <w:numPr>
                <w:ilvl w:val="0"/>
                <w:numId w:val="23"/>
              </w:numPr>
              <w:rPr>
                <w:rFonts w:ascii="Garamond" w:eastAsia="Garamond" w:hAnsi="Garamond" w:cs="Garamond"/>
                <w:sz w:val="22"/>
                <w:szCs w:val="22"/>
              </w:rPr>
            </w:pPr>
            <w:r>
              <w:rPr>
                <w:rFonts w:ascii="Garamond" w:eastAsia="Garamond" w:hAnsi="Garamond" w:cs="Garamond"/>
                <w:sz w:val="22"/>
                <w:szCs w:val="22"/>
              </w:rPr>
              <w:t>The teacher uses written communications to students, parents/caretakers, and colleagues that lacks structure, clarity, professionalism and/or contains errors.</w:t>
            </w:r>
          </w:p>
        </w:tc>
      </w:tr>
    </w:tbl>
    <w:p w14:paraId="0B86C0A5" w14:textId="77777777" w:rsidR="0065220D" w:rsidRDefault="0065220D">
      <w:pPr>
        <w:ind w:left="360"/>
        <w:rPr>
          <w:rFonts w:ascii="Garamond" w:eastAsia="Garamond" w:hAnsi="Garamond" w:cs="Garamond"/>
          <w:sz w:val="22"/>
          <w:szCs w:val="22"/>
        </w:rPr>
      </w:pPr>
    </w:p>
    <w:p w14:paraId="4B993A3B" w14:textId="77777777" w:rsidR="0065220D" w:rsidRDefault="0065220D">
      <w:pPr>
        <w:ind w:left="360"/>
        <w:rPr>
          <w:rFonts w:ascii="Garamond" w:eastAsia="Garamond" w:hAnsi="Garamond" w:cs="Garamond"/>
          <w:sz w:val="22"/>
          <w:szCs w:val="22"/>
        </w:rPr>
      </w:pPr>
    </w:p>
    <w:p w14:paraId="505BBD6D" w14:textId="77777777" w:rsidR="0065220D" w:rsidRDefault="00000000">
      <w:pPr>
        <w:numPr>
          <w:ilvl w:val="0"/>
          <w:numId w:val="21"/>
        </w:numPr>
        <w:rPr>
          <w:rFonts w:ascii="Garamond" w:eastAsia="Garamond" w:hAnsi="Garamond" w:cs="Garamond"/>
          <w:b/>
          <w:sz w:val="22"/>
          <w:szCs w:val="22"/>
        </w:rPr>
      </w:pPr>
      <w:bookmarkStart w:id="62" w:name="bookmark=id.206ipza" w:colFirst="0" w:colLast="0"/>
      <w:bookmarkEnd w:id="62"/>
      <w:r>
        <w:rPr>
          <w:rFonts w:ascii="Garamond" w:eastAsia="Garamond" w:hAnsi="Garamond" w:cs="Garamond"/>
          <w:b/>
          <w:sz w:val="22"/>
          <w:szCs w:val="22"/>
        </w:rPr>
        <w:t>Shows professionalism (IDS 6)</w:t>
      </w:r>
    </w:p>
    <w:tbl>
      <w:tblPr>
        <w:tblStyle w:val="aff6"/>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1622C21C" w14:textId="77777777">
        <w:tc>
          <w:tcPr>
            <w:tcW w:w="2857" w:type="dxa"/>
            <w:tcBorders>
              <w:top w:val="single" w:sz="4" w:space="0" w:color="000000"/>
              <w:left w:val="single" w:sz="4" w:space="0" w:color="000000"/>
              <w:bottom w:val="single" w:sz="6" w:space="0" w:color="999999"/>
              <w:right w:val="single" w:sz="4" w:space="0" w:color="000000"/>
            </w:tcBorders>
          </w:tcPr>
          <w:p w14:paraId="6A7EF030"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22D1495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51F84C27"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3D8E4611"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C663FC5" w14:textId="77777777">
        <w:tc>
          <w:tcPr>
            <w:tcW w:w="2857" w:type="dxa"/>
            <w:tcBorders>
              <w:top w:val="single" w:sz="4" w:space="0" w:color="000000"/>
              <w:left w:val="single" w:sz="4" w:space="0" w:color="000000"/>
              <w:bottom w:val="single" w:sz="4" w:space="0" w:color="000000"/>
              <w:right w:val="single" w:sz="4" w:space="0" w:color="000000"/>
            </w:tcBorders>
          </w:tcPr>
          <w:p w14:paraId="4E7D6E09"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invites observation and suggestions about his/her instruction and responds to critical feedback with enthusiasm, “coachability,” and initiative.</w:t>
            </w:r>
          </w:p>
          <w:p w14:paraId="3CF31C25"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thoughtfully reflects on critical elements of his/her instruction and engages in meaningful goal-setting to target areas of improvement.</w:t>
            </w:r>
          </w:p>
          <w:p w14:paraId="558B9F37"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The teacher exceeds the professional expectations set by his/her administrative superiors and colleagues.</w:t>
            </w:r>
          </w:p>
        </w:tc>
        <w:tc>
          <w:tcPr>
            <w:tcW w:w="2858" w:type="dxa"/>
            <w:tcBorders>
              <w:top w:val="single" w:sz="4" w:space="0" w:color="000000"/>
              <w:left w:val="single" w:sz="4" w:space="0" w:color="000000"/>
              <w:bottom w:val="single" w:sz="4" w:space="0" w:color="000000"/>
              <w:right w:val="single" w:sz="4" w:space="0" w:color="000000"/>
            </w:tcBorders>
          </w:tcPr>
          <w:p w14:paraId="6867F0C5"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The teacher welcomes observation and suggestions about his/her instruction and responds to critical feedback with “coachability.”  </w:t>
            </w:r>
          </w:p>
          <w:p w14:paraId="768CB611"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thoughtfully reflects and goal-sets about key elements of his/her instruction.</w:t>
            </w:r>
          </w:p>
          <w:p w14:paraId="0F3197B9"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meets the professional expectations set by his/her administrative superiors and colleagues.</w:t>
            </w:r>
          </w:p>
        </w:tc>
        <w:tc>
          <w:tcPr>
            <w:tcW w:w="2857" w:type="dxa"/>
            <w:tcBorders>
              <w:top w:val="single" w:sz="4" w:space="0" w:color="000000"/>
              <w:left w:val="single" w:sz="4" w:space="0" w:color="000000"/>
              <w:bottom w:val="single" w:sz="4" w:space="0" w:color="000000"/>
              <w:right w:val="single" w:sz="4" w:space="0" w:color="000000"/>
            </w:tcBorders>
          </w:tcPr>
          <w:p w14:paraId="7C965D1C"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accepts observation and suggestions about his/her instruction.</w:t>
            </w:r>
          </w:p>
          <w:p w14:paraId="2F7EF143"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reflects and sets goals about certain aspects of his/her instruction.</w:t>
            </w:r>
          </w:p>
          <w:p w14:paraId="33FA5502"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meets the minimum professional expectations set by his/her administrative superiors and colleagues.</w:t>
            </w:r>
          </w:p>
        </w:tc>
        <w:tc>
          <w:tcPr>
            <w:tcW w:w="2858" w:type="dxa"/>
            <w:tcBorders>
              <w:top w:val="single" w:sz="4" w:space="0" w:color="000000"/>
              <w:left w:val="single" w:sz="4" w:space="0" w:color="000000"/>
              <w:bottom w:val="single" w:sz="4" w:space="0" w:color="000000"/>
              <w:right w:val="single" w:sz="4" w:space="0" w:color="000000"/>
            </w:tcBorders>
          </w:tcPr>
          <w:p w14:paraId="259BF403"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responds defensively and thoughtlessly to observation and suggestions about his/her instruction.</w:t>
            </w:r>
          </w:p>
          <w:p w14:paraId="6AECD919"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is opposed to professional reflection or goal-setting.</w:t>
            </w:r>
          </w:p>
          <w:p w14:paraId="1B519543" w14:textId="77777777" w:rsidR="0065220D" w:rsidRDefault="0000000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fails to meet the professional expectations set by his/her administrative superiors and colleagues.</w:t>
            </w:r>
          </w:p>
          <w:p w14:paraId="23D7E483" w14:textId="77777777" w:rsidR="0065220D" w:rsidRDefault="0065220D">
            <w:pPr>
              <w:rPr>
                <w:rFonts w:ascii="Garamond" w:eastAsia="Garamond" w:hAnsi="Garamond" w:cs="Garamond"/>
                <w:sz w:val="22"/>
                <w:szCs w:val="22"/>
              </w:rPr>
            </w:pPr>
          </w:p>
        </w:tc>
      </w:tr>
    </w:tbl>
    <w:p w14:paraId="69A93BA9" w14:textId="77777777" w:rsidR="0065220D" w:rsidRDefault="0065220D">
      <w:pPr>
        <w:pStyle w:val="Heading1"/>
        <w:rPr>
          <w:rFonts w:ascii="Garamond" w:eastAsia="Garamond" w:hAnsi="Garamond" w:cs="Garamond"/>
          <w:smallCaps/>
          <w:sz w:val="22"/>
          <w:szCs w:val="22"/>
        </w:rPr>
      </w:pPr>
    </w:p>
    <w:p w14:paraId="1C62AD18" w14:textId="77777777" w:rsidR="0065220D" w:rsidRDefault="0065220D"/>
    <w:p w14:paraId="10973E60" w14:textId="77777777" w:rsidR="0065220D" w:rsidRDefault="00000000">
      <w:pPr>
        <w:pStyle w:val="Heading1"/>
        <w:rPr>
          <w:rFonts w:ascii="Garamond" w:eastAsia="Garamond" w:hAnsi="Garamond" w:cs="Garamond"/>
          <w:smallCaps/>
          <w:sz w:val="22"/>
          <w:szCs w:val="22"/>
        </w:rPr>
      </w:pPr>
      <w:r>
        <w:rPr>
          <w:rFonts w:ascii="Garamond" w:eastAsia="Garamond" w:hAnsi="Garamond" w:cs="Garamond"/>
          <w:smallCaps/>
          <w:sz w:val="22"/>
          <w:szCs w:val="22"/>
        </w:rPr>
        <w:t>Pillar II Building Community</w:t>
      </w:r>
    </w:p>
    <w:p w14:paraId="15409563" w14:textId="77777777" w:rsidR="0065220D" w:rsidRDefault="00000000">
      <w:pPr>
        <w:numPr>
          <w:ilvl w:val="0"/>
          <w:numId w:val="28"/>
        </w:numPr>
        <w:rPr>
          <w:rFonts w:ascii="Garamond" w:eastAsia="Garamond" w:hAnsi="Garamond" w:cs="Garamond"/>
          <w:b/>
          <w:sz w:val="22"/>
          <w:szCs w:val="22"/>
        </w:rPr>
      </w:pPr>
      <w:r>
        <w:rPr>
          <w:rFonts w:ascii="Garamond" w:eastAsia="Garamond" w:hAnsi="Garamond" w:cs="Garamond"/>
          <w:b/>
          <w:sz w:val="22"/>
          <w:szCs w:val="22"/>
        </w:rPr>
        <w:t>Contributes to the professional and local community (IDS 3, 5, 6)</w:t>
      </w:r>
    </w:p>
    <w:tbl>
      <w:tblPr>
        <w:tblStyle w:val="aff7"/>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858"/>
        <w:gridCol w:w="2857"/>
        <w:gridCol w:w="2858"/>
      </w:tblGrid>
      <w:tr w:rsidR="0065220D" w14:paraId="4F047E06" w14:textId="77777777">
        <w:tc>
          <w:tcPr>
            <w:tcW w:w="2857" w:type="dxa"/>
            <w:tcBorders>
              <w:top w:val="single" w:sz="4" w:space="0" w:color="000000"/>
              <w:left w:val="single" w:sz="4" w:space="0" w:color="000000"/>
              <w:bottom w:val="single" w:sz="6" w:space="0" w:color="999999"/>
              <w:right w:val="single" w:sz="4" w:space="0" w:color="000000"/>
            </w:tcBorders>
          </w:tcPr>
          <w:p w14:paraId="69AFA664"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128F49B6"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1E0B7681"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38CDECDC"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2B6F9568" w14:textId="77777777">
        <w:tc>
          <w:tcPr>
            <w:tcW w:w="2857" w:type="dxa"/>
            <w:tcBorders>
              <w:top w:val="single" w:sz="4" w:space="0" w:color="000000"/>
              <w:left w:val="single" w:sz="4" w:space="0" w:color="000000"/>
              <w:bottom w:val="single" w:sz="4" w:space="0" w:color="000000"/>
              <w:right w:val="single" w:sz="4" w:space="0" w:color="000000"/>
            </w:tcBorders>
          </w:tcPr>
          <w:p w14:paraId="7A639EAB"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assumes leadership roles in school-and community-related initiatives and activities.</w:t>
            </w:r>
          </w:p>
          <w:p w14:paraId="5ACAF4F0"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is a leading member of a professional learning community that promotes a culture of continuous improvement and teamwork. </w:t>
            </w:r>
          </w:p>
          <w:p w14:paraId="37238DE7"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maintains professional relationships with colleagues that help promote collaboration, the sharing of planning resources and meaningful dialogue about how to improve student learning.</w:t>
            </w:r>
          </w:p>
          <w:p w14:paraId="6A07B447"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In planning study trips, guest speakers, </w:t>
            </w:r>
            <w:proofErr w:type="gramStart"/>
            <w:r>
              <w:rPr>
                <w:rFonts w:ascii="Garamond" w:eastAsia="Garamond" w:hAnsi="Garamond" w:cs="Garamond"/>
                <w:color w:val="000000"/>
                <w:sz w:val="22"/>
                <w:szCs w:val="22"/>
              </w:rPr>
              <w:t>service learning</w:t>
            </w:r>
            <w:proofErr w:type="gramEnd"/>
            <w:r>
              <w:rPr>
                <w:rFonts w:ascii="Garamond" w:eastAsia="Garamond" w:hAnsi="Garamond" w:cs="Garamond"/>
                <w:color w:val="000000"/>
                <w:sz w:val="22"/>
                <w:szCs w:val="22"/>
              </w:rPr>
              <w:t xml:space="preserve"> experiences, and university/business partnerships, the teacher routinely capitalizes on opportunities to forge collaborations between the school and community.</w:t>
            </w:r>
          </w:p>
        </w:tc>
        <w:tc>
          <w:tcPr>
            <w:tcW w:w="2858" w:type="dxa"/>
            <w:tcBorders>
              <w:top w:val="single" w:sz="4" w:space="0" w:color="000000"/>
              <w:left w:val="single" w:sz="4" w:space="0" w:color="000000"/>
              <w:bottom w:val="single" w:sz="4" w:space="0" w:color="000000"/>
              <w:right w:val="single" w:sz="4" w:space="0" w:color="000000"/>
            </w:tcBorders>
          </w:tcPr>
          <w:p w14:paraId="449BEE12"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actively participates in school- and community-related initiatives and activities.</w:t>
            </w:r>
          </w:p>
          <w:p w14:paraId="2D09000F"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actively participates in a professional learning community that promotes a culture of continuous improvement and teamwork.</w:t>
            </w:r>
          </w:p>
          <w:p w14:paraId="4D53F8EB"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maintains professional relationships that work to support various aspects of student learning.</w:t>
            </w:r>
          </w:p>
          <w:p w14:paraId="2981356D"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plans multiple experiences that successfully extend learning beyond the classroom. </w:t>
            </w:r>
          </w:p>
        </w:tc>
        <w:tc>
          <w:tcPr>
            <w:tcW w:w="2857" w:type="dxa"/>
            <w:tcBorders>
              <w:top w:val="single" w:sz="4" w:space="0" w:color="000000"/>
              <w:left w:val="single" w:sz="4" w:space="0" w:color="000000"/>
              <w:bottom w:val="single" w:sz="4" w:space="0" w:color="000000"/>
              <w:right w:val="single" w:sz="4" w:space="0" w:color="000000"/>
            </w:tcBorders>
          </w:tcPr>
          <w:p w14:paraId="5CEB5935"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participates in school-related activities.</w:t>
            </w:r>
          </w:p>
          <w:p w14:paraId="4BCA3273"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participates in the professional learning community.</w:t>
            </w:r>
          </w:p>
          <w:p w14:paraId="26FE4AB5"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maintains professional relationships with colleagues.</w:t>
            </w:r>
          </w:p>
          <w:p w14:paraId="0484CEEF"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occasionally plans opportunities for students to extend their learning beyond the walls of the classroom.</w:t>
            </w:r>
          </w:p>
        </w:tc>
        <w:tc>
          <w:tcPr>
            <w:tcW w:w="2858" w:type="dxa"/>
            <w:tcBorders>
              <w:top w:val="single" w:sz="4" w:space="0" w:color="000000"/>
              <w:left w:val="single" w:sz="4" w:space="0" w:color="000000"/>
              <w:bottom w:val="single" w:sz="4" w:space="0" w:color="000000"/>
              <w:right w:val="single" w:sz="4" w:space="0" w:color="000000"/>
            </w:tcBorders>
          </w:tcPr>
          <w:p w14:paraId="76035DBE"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refuses opportunities to participate in school-related activities.</w:t>
            </w:r>
          </w:p>
          <w:p w14:paraId="7A3047B1"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refuses to participate in the professional community.</w:t>
            </w:r>
          </w:p>
          <w:p w14:paraId="293B534E"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maintains poor professional relationships with colleagues.</w:t>
            </w:r>
          </w:p>
          <w:p w14:paraId="63F79081" w14:textId="77777777" w:rsidR="0065220D" w:rsidRDefault="0000000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neglects to plan opportunities for students to extend their learning beyond the walls of the classroom.  </w:t>
            </w:r>
          </w:p>
        </w:tc>
      </w:tr>
    </w:tbl>
    <w:p w14:paraId="72C389E0" w14:textId="77777777" w:rsidR="0065220D" w:rsidRDefault="0065220D">
      <w:pPr>
        <w:rPr>
          <w:rFonts w:ascii="Garamond" w:eastAsia="Garamond" w:hAnsi="Garamond" w:cs="Garamond"/>
          <w:sz w:val="22"/>
          <w:szCs w:val="22"/>
        </w:rPr>
      </w:pPr>
    </w:p>
    <w:p w14:paraId="528D4112" w14:textId="77777777" w:rsidR="0065220D" w:rsidRDefault="0065220D">
      <w:pPr>
        <w:ind w:left="360"/>
        <w:rPr>
          <w:rFonts w:ascii="Garamond" w:eastAsia="Garamond" w:hAnsi="Garamond" w:cs="Garamond"/>
          <w:sz w:val="22"/>
          <w:szCs w:val="22"/>
        </w:rPr>
      </w:pPr>
    </w:p>
    <w:p w14:paraId="1006428F" w14:textId="77777777" w:rsidR="0065220D" w:rsidRDefault="0065220D">
      <w:pPr>
        <w:rPr>
          <w:rFonts w:ascii="Garamond" w:eastAsia="Garamond" w:hAnsi="Garamond" w:cs="Garamond"/>
          <w:sz w:val="22"/>
          <w:szCs w:val="22"/>
        </w:rPr>
      </w:pPr>
    </w:p>
    <w:p w14:paraId="5B341475" w14:textId="77777777" w:rsidR="0065220D" w:rsidRDefault="00000000">
      <w:pPr>
        <w:pStyle w:val="Heading1"/>
        <w:rPr>
          <w:rFonts w:ascii="Garamond" w:eastAsia="Garamond" w:hAnsi="Garamond" w:cs="Garamond"/>
          <w:smallCaps/>
          <w:sz w:val="22"/>
          <w:szCs w:val="22"/>
        </w:rPr>
      </w:pPr>
      <w:r>
        <w:rPr>
          <w:rFonts w:ascii="Garamond" w:eastAsia="Garamond" w:hAnsi="Garamond" w:cs="Garamond"/>
          <w:smallCaps/>
          <w:sz w:val="22"/>
          <w:szCs w:val="22"/>
        </w:rPr>
        <w:t>Pillar III Growing Spiritually</w:t>
      </w:r>
    </w:p>
    <w:p w14:paraId="7801A24B" w14:textId="77777777" w:rsidR="0065220D" w:rsidRDefault="00000000">
      <w:pPr>
        <w:numPr>
          <w:ilvl w:val="0"/>
          <w:numId w:val="34"/>
        </w:numPr>
        <w:rPr>
          <w:rFonts w:ascii="Garamond" w:eastAsia="Garamond" w:hAnsi="Garamond" w:cs="Garamond"/>
          <w:b/>
          <w:sz w:val="22"/>
          <w:szCs w:val="22"/>
        </w:rPr>
      </w:pPr>
      <w:r>
        <w:rPr>
          <w:rFonts w:ascii="Garamond" w:eastAsia="Garamond" w:hAnsi="Garamond" w:cs="Garamond"/>
          <w:b/>
          <w:sz w:val="22"/>
          <w:szCs w:val="22"/>
        </w:rPr>
        <w:t>Fosters spiritual and ethical development in children (IDS 1)</w:t>
      </w:r>
    </w:p>
    <w:tbl>
      <w:tblPr>
        <w:tblStyle w:val="aff8"/>
        <w:tblW w:w="1143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858"/>
        <w:gridCol w:w="2857"/>
        <w:gridCol w:w="2858"/>
      </w:tblGrid>
      <w:tr w:rsidR="0065220D" w14:paraId="3D8FE16B" w14:textId="77777777">
        <w:tc>
          <w:tcPr>
            <w:tcW w:w="2857" w:type="dxa"/>
            <w:tcBorders>
              <w:top w:val="single" w:sz="4" w:space="0" w:color="000000"/>
              <w:left w:val="single" w:sz="4" w:space="0" w:color="000000"/>
              <w:bottom w:val="single" w:sz="6" w:space="0" w:color="999999"/>
              <w:right w:val="single" w:sz="4" w:space="0" w:color="000000"/>
            </w:tcBorders>
          </w:tcPr>
          <w:p w14:paraId="71BC169F"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Exceptional</w:t>
            </w:r>
          </w:p>
        </w:tc>
        <w:tc>
          <w:tcPr>
            <w:tcW w:w="2858" w:type="dxa"/>
            <w:tcBorders>
              <w:top w:val="single" w:sz="4" w:space="0" w:color="000000"/>
              <w:left w:val="single" w:sz="4" w:space="0" w:color="000000"/>
              <w:bottom w:val="single" w:sz="6" w:space="0" w:color="999999"/>
              <w:right w:val="single" w:sz="4" w:space="0" w:color="000000"/>
            </w:tcBorders>
          </w:tcPr>
          <w:p w14:paraId="57BCC9DF"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Proficient</w:t>
            </w:r>
          </w:p>
        </w:tc>
        <w:tc>
          <w:tcPr>
            <w:tcW w:w="2857" w:type="dxa"/>
            <w:tcBorders>
              <w:top w:val="single" w:sz="4" w:space="0" w:color="000000"/>
              <w:left w:val="single" w:sz="4" w:space="0" w:color="000000"/>
              <w:bottom w:val="single" w:sz="6" w:space="0" w:color="999999"/>
              <w:right w:val="single" w:sz="4" w:space="0" w:color="000000"/>
            </w:tcBorders>
          </w:tcPr>
          <w:p w14:paraId="00995073"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Basic</w:t>
            </w:r>
          </w:p>
        </w:tc>
        <w:tc>
          <w:tcPr>
            <w:tcW w:w="2858" w:type="dxa"/>
            <w:tcBorders>
              <w:top w:val="single" w:sz="4" w:space="0" w:color="000000"/>
              <w:left w:val="single" w:sz="4" w:space="0" w:color="000000"/>
              <w:bottom w:val="single" w:sz="6" w:space="0" w:color="999999"/>
              <w:right w:val="single" w:sz="4" w:space="0" w:color="000000"/>
            </w:tcBorders>
          </w:tcPr>
          <w:p w14:paraId="14AFF67D" w14:textId="77777777" w:rsidR="0065220D" w:rsidRDefault="00000000">
            <w:pPr>
              <w:jc w:val="center"/>
              <w:rPr>
                <w:rFonts w:ascii="Garamond" w:eastAsia="Garamond" w:hAnsi="Garamond" w:cs="Garamond"/>
                <w:b/>
                <w:sz w:val="22"/>
                <w:szCs w:val="22"/>
              </w:rPr>
            </w:pPr>
            <w:r>
              <w:rPr>
                <w:rFonts w:ascii="Garamond" w:eastAsia="Garamond" w:hAnsi="Garamond" w:cs="Garamond"/>
                <w:b/>
                <w:sz w:val="22"/>
                <w:szCs w:val="22"/>
              </w:rPr>
              <w:t>Unsatisfactory</w:t>
            </w:r>
          </w:p>
        </w:tc>
      </w:tr>
      <w:tr w:rsidR="0065220D" w14:paraId="0277DA50" w14:textId="77777777">
        <w:tc>
          <w:tcPr>
            <w:tcW w:w="2857" w:type="dxa"/>
          </w:tcPr>
          <w:p w14:paraId="53C79A34"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inculcates Christian values and behaviors, such as fairness, integrity, and selflessness, in academic and non-academic aspects of the classroom.</w:t>
            </w:r>
          </w:p>
          <w:p w14:paraId="2B739455"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uses diverse prayer experiences to </w:t>
            </w:r>
            <w:r>
              <w:rPr>
                <w:rFonts w:ascii="Garamond" w:eastAsia="Garamond" w:hAnsi="Garamond" w:cs="Garamond"/>
                <w:color w:val="000000"/>
                <w:sz w:val="22"/>
                <w:szCs w:val="22"/>
              </w:rPr>
              <w:lastRenderedPageBreak/>
              <w:t>create a culture of faith in action in the classroom.</w:t>
            </w:r>
          </w:p>
          <w:p w14:paraId="0C0E59BF"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treats students, families and colleagues with respect, humility and dignity.</w:t>
            </w:r>
          </w:p>
          <w:p w14:paraId="1D95B833"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witnesses the Christian faith in word and action in the classroom and greater Catholic school community.</w:t>
            </w:r>
          </w:p>
          <w:p w14:paraId="13C83EC4" w14:textId="77777777" w:rsidR="0065220D" w:rsidRDefault="0065220D">
            <w:pPr>
              <w:rPr>
                <w:rFonts w:ascii="Garamond" w:eastAsia="Garamond" w:hAnsi="Garamond" w:cs="Garamond"/>
                <w:sz w:val="22"/>
                <w:szCs w:val="22"/>
              </w:rPr>
            </w:pPr>
          </w:p>
        </w:tc>
        <w:tc>
          <w:tcPr>
            <w:tcW w:w="2858" w:type="dxa"/>
          </w:tcPr>
          <w:p w14:paraId="041CAE90"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The teacher routinely promotes Christian values and behaviors in academic and non-academic aspects of the classroom.</w:t>
            </w:r>
          </w:p>
          <w:p w14:paraId="5B61771E"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uses certain prayer experiences to help enhance the spiritual </w:t>
            </w:r>
            <w:r>
              <w:rPr>
                <w:rFonts w:ascii="Garamond" w:eastAsia="Garamond" w:hAnsi="Garamond" w:cs="Garamond"/>
                <w:color w:val="000000"/>
                <w:sz w:val="22"/>
                <w:szCs w:val="22"/>
              </w:rPr>
              <w:lastRenderedPageBreak/>
              <w:t xml:space="preserve">development of his/her students.  </w:t>
            </w:r>
          </w:p>
          <w:p w14:paraId="4523AB91"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treats students, families, and colleagues with respect and dignity. </w:t>
            </w:r>
          </w:p>
          <w:p w14:paraId="0479A236"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teacher witnesses the Christian faith in both the classroom and greater Catholic school community.  </w:t>
            </w:r>
          </w:p>
        </w:tc>
        <w:tc>
          <w:tcPr>
            <w:tcW w:w="2857" w:type="dxa"/>
          </w:tcPr>
          <w:p w14:paraId="49509E80"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The teacher communicates to students the importance of exhibiting Christian behaviors in certain aspects of the classroom.</w:t>
            </w:r>
          </w:p>
          <w:p w14:paraId="34DD66C6"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leads formal prayer experiences with students.</w:t>
            </w:r>
          </w:p>
          <w:p w14:paraId="2CBC7E57"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The teacher treats students, families and colleagues with a general sense of respect. </w:t>
            </w:r>
          </w:p>
          <w:p w14:paraId="5647A339"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witnesses the Christian faith in the classroom.</w:t>
            </w:r>
          </w:p>
        </w:tc>
        <w:tc>
          <w:tcPr>
            <w:tcW w:w="2858" w:type="dxa"/>
          </w:tcPr>
          <w:p w14:paraId="154DB6D3"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The teacher struggles to communicate and promote to students the importance of exhibiting Christian behaviors.</w:t>
            </w:r>
          </w:p>
          <w:p w14:paraId="616B6C74"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neglects to lead prayer experiences in the classroom.</w:t>
            </w:r>
          </w:p>
          <w:p w14:paraId="712C99FF"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lastRenderedPageBreak/>
              <w:t>The teacher struggles to treats students, families and colleagues with respect, dignity and humility.</w:t>
            </w:r>
          </w:p>
          <w:p w14:paraId="571CAF24" w14:textId="77777777" w:rsidR="0065220D" w:rsidRDefault="0000000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The teacher exhibits behaviors inconsistent with Christian values.</w:t>
            </w:r>
          </w:p>
        </w:tc>
      </w:tr>
    </w:tbl>
    <w:p w14:paraId="4AFEE78F" w14:textId="77777777" w:rsidR="0065220D" w:rsidRDefault="0065220D">
      <w:pPr>
        <w:rPr>
          <w:rFonts w:ascii="Garamond" w:eastAsia="Garamond" w:hAnsi="Garamond" w:cs="Garamond"/>
          <w:sz w:val="22"/>
          <w:szCs w:val="22"/>
        </w:rPr>
      </w:pPr>
    </w:p>
    <w:p w14:paraId="30063125" w14:textId="77777777" w:rsidR="0065220D" w:rsidRDefault="0065220D"/>
    <w:sectPr w:rsidR="0065220D">
      <w:type w:val="continuous"/>
      <w:pgSz w:w="12240" w:h="15840"/>
      <w:pgMar w:top="720"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9707" w14:textId="77777777" w:rsidR="005D6DAB" w:rsidRDefault="005D6DAB">
      <w:r>
        <w:separator/>
      </w:r>
    </w:p>
  </w:endnote>
  <w:endnote w:type="continuationSeparator" w:id="0">
    <w:p w14:paraId="5671C181" w14:textId="77777777" w:rsidR="005D6DAB" w:rsidRDefault="005D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0C01" w14:textId="77777777" w:rsidR="0065220D"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CCC49D8" w14:textId="77777777" w:rsidR="0065220D" w:rsidRDefault="0065220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FE7D" w14:textId="77777777" w:rsidR="0065220D" w:rsidRDefault="00000000">
    <w:pPr>
      <w:pBdr>
        <w:top w:val="nil"/>
        <w:left w:val="nil"/>
        <w:bottom w:val="nil"/>
        <w:right w:val="nil"/>
        <w:between w:val="nil"/>
      </w:pBdr>
      <w:tabs>
        <w:tab w:val="center" w:pos="4320"/>
        <w:tab w:val="right" w:pos="8640"/>
      </w:tabs>
      <w:jc w:val="right"/>
      <w:rPr>
        <w:rFonts w:ascii="Garamond" w:eastAsia="Garamond" w:hAnsi="Garamond" w:cs="Garamond"/>
        <w:color w:val="000000"/>
        <w:sz w:val="20"/>
        <w:szCs w:val="20"/>
      </w:rPr>
    </w:pPr>
    <w:r>
      <w:rPr>
        <w:rFonts w:ascii="Garamond" w:eastAsia="Garamond" w:hAnsi="Garamond" w:cs="Garamond"/>
        <w:color w:val="000000"/>
        <w:sz w:val="20"/>
        <w:szCs w:val="20"/>
      </w:rPr>
      <w:fldChar w:fldCharType="begin"/>
    </w:r>
    <w:r>
      <w:rPr>
        <w:rFonts w:ascii="Garamond" w:eastAsia="Garamond" w:hAnsi="Garamond" w:cs="Garamond"/>
        <w:color w:val="000000"/>
        <w:sz w:val="20"/>
        <w:szCs w:val="20"/>
      </w:rPr>
      <w:instrText>PAGE</w:instrText>
    </w:r>
    <w:r>
      <w:rPr>
        <w:rFonts w:ascii="Garamond" w:eastAsia="Garamond" w:hAnsi="Garamond" w:cs="Garamond"/>
        <w:color w:val="000000"/>
        <w:sz w:val="20"/>
        <w:szCs w:val="20"/>
      </w:rPr>
      <w:fldChar w:fldCharType="separate"/>
    </w:r>
    <w:r w:rsidR="006D3CF7">
      <w:rPr>
        <w:rFonts w:ascii="Garamond" w:eastAsia="Garamond" w:hAnsi="Garamond" w:cs="Garamond"/>
        <w:noProof/>
        <w:color w:val="000000"/>
        <w:sz w:val="20"/>
        <w:szCs w:val="20"/>
      </w:rPr>
      <w:t>2</w:t>
    </w:r>
    <w:r>
      <w:rPr>
        <w:rFonts w:ascii="Garamond" w:eastAsia="Garamond" w:hAnsi="Garamond" w:cs="Garamond"/>
        <w:color w:val="000000"/>
        <w:sz w:val="20"/>
        <w:szCs w:val="20"/>
      </w:rPr>
      <w:fldChar w:fldCharType="end"/>
    </w:r>
  </w:p>
  <w:p w14:paraId="4506E6F0" w14:textId="77777777" w:rsidR="0065220D" w:rsidRDefault="0065220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574" w14:textId="77777777" w:rsidR="005D6DAB" w:rsidRDefault="005D6DAB">
      <w:r>
        <w:separator/>
      </w:r>
    </w:p>
  </w:footnote>
  <w:footnote w:type="continuationSeparator" w:id="0">
    <w:p w14:paraId="756C9679" w14:textId="77777777" w:rsidR="005D6DAB" w:rsidRDefault="005D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BD73" w14:textId="77777777" w:rsidR="0065220D" w:rsidRDefault="00000000">
    <w:pPr>
      <w:pBdr>
        <w:top w:val="nil"/>
        <w:left w:val="nil"/>
        <w:bottom w:val="nil"/>
        <w:right w:val="nil"/>
        <w:between w:val="nil"/>
      </w:pBdr>
      <w:tabs>
        <w:tab w:val="center" w:pos="4320"/>
        <w:tab w:val="right" w:pos="8640"/>
      </w:tabs>
      <w:jc w:val="right"/>
      <w:rPr>
        <w:color w:val="000000"/>
      </w:rPr>
    </w:pPr>
    <w:r>
      <w:rPr>
        <w:noProof/>
        <w:color w:val="000000"/>
      </w:rPr>
      <mc:AlternateContent>
        <mc:Choice Requires="wps">
          <w:drawing>
            <wp:anchor distT="0" distB="0" distL="114300" distR="114300" simplePos="0" relativeHeight="251658240" behindDoc="1" locked="0" layoutInCell="1" hidden="0" allowOverlap="1" wp14:anchorId="42DA637B" wp14:editId="4F274B83">
              <wp:simplePos x="0" y="0"/>
              <wp:positionH relativeFrom="margin">
                <wp:align>center</wp:align>
              </wp:positionH>
              <wp:positionV relativeFrom="margin">
                <wp:align>center</wp:align>
              </wp:positionV>
              <wp:extent cx="6030241" cy="6030241"/>
              <wp:effectExtent l="0" t="0" r="0" b="0"/>
              <wp:wrapNone/>
              <wp:docPr id="15" name="Rectangle 15"/>
              <wp:cNvGraphicFramePr/>
              <a:graphic xmlns:a="http://schemas.openxmlformats.org/drawingml/2006/main">
                <a:graphicData uri="http://schemas.microsoft.com/office/word/2010/wordprocessingShape">
                  <wps:wsp>
                    <wps:cNvSpPr/>
                    <wps:spPr>
                      <a:xfrm rot="-2700000">
                        <a:off x="2155125" y="2716375"/>
                        <a:ext cx="6381750" cy="2127250"/>
                      </a:xfrm>
                      <a:prstGeom prst="rect">
                        <a:avLst/>
                      </a:prstGeom>
                    </wps:spPr>
                    <wps:txbx>
                      <w:txbxContent>
                        <w:p w14:paraId="5CF86759" w14:textId="77777777" w:rsidR="0065220D" w:rsidRDefault="00000000">
                          <w:pPr>
                            <w:jc w:val="center"/>
                            <w:textDirection w:val="btLr"/>
                          </w:pPr>
                          <w:r>
                            <w:rPr>
                              <w:rFonts w:ascii="Garamond" w:eastAsia="Garamond" w:hAnsi="Garamond" w:cs="Garamond"/>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2DA637B" id="Rectangle 15" o:spid="_x0000_s1028" style="position:absolute;left:0;text-align:left;margin-left:0;margin-top:0;width:474.8pt;height:474.8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6FxswEAAEkDAAAOAAAAZHJzL2Uyb0RvYy54bWysU9tu2zAMfR+wfxD03vjSOe6MOMWwosOA&#13;&#10;YgvQ7QMUWYoF2JJGKrHz96PktA22t2F+EHgs+vAckt7cz+PATgrQONvyYpVzpqx0nbGHlv/88Xhz&#13;&#10;xxkGYTsxOKtaflbI77fv320m36jS9W7oFDAisdhMvuV9CL7JMpS9GgWunFeWLrWDUQSCcMg6EBOx&#13;&#10;j0NW5vk6mxx0HpxUiPT2Ybnk28SvtZLhu9aoAhtaTtpCOiGd+3hm241oDiB8b+RFhvgHFaMwloq+&#13;&#10;Uj2IINgRzF9Uo5Hg0Omwkm7MnNZGquSB3BT5H26ee+FV8kLNQf/aJvx/tPLb6dnvgNoweWyQwuhi&#13;&#10;1jAycNStm7LO45PMkVw2t7wsqqooK87OFNfF+raulj6qOTBJCevbu6KuqN0yZhRlXRKgEtnCHCt4&#13;&#10;wPBFuZHFoOVAg0olxOkJw5L6kkLfvWmLUZj380Xw3nXnHTD08tEQ0ZPAsBNAEyw4m2iqLcdfRwGK&#13;&#10;s+GrpbZ9LD5E4eEawDXYXwNhZe9oWWQAzhbwOaTliRas+3QMTpskN+paxFzk0ryS4ctuxYW4xinr&#13;&#10;7Q/Y/gYAAP//AwBQSwMEFAAGAAgAAAAhAIyaiPLcAAAACgEAAA8AAABkcnMvZG93bnJldi54bWxM&#13;&#10;j09Lw0AQxe+C32EZwZud+Idi0myKWvWopLZ4nWbHJJidDdltGv30riLo5THDY968X76cbKdGHnzr&#13;&#10;RMP5LAHFUjnTSq1h8/Jwdg3KBxJDnRPW8MEelsXxUU6ZcQcpeVyHWsUQ8RlpaELoM0RfNWzJz1zP&#13;&#10;Er03N1gKcR1qNAMdYrjt8CJJ5miplfihoZ7vGq7e13urYeyJVp+vj932vizxyVxievuMWp+eTKtF&#13;&#10;lJsFqMBT+LuAb4bYH4pYbOf2YrzqNESa8KPRS6/SOajd74BFjv8Rii8AAAD//wMAUEsBAi0AFAAG&#13;&#10;AAgAAAAhALaDOJL+AAAA4QEAABMAAAAAAAAAAAAAAAAAAAAAAFtDb250ZW50X1R5cGVzXS54bWxQ&#13;&#10;SwECLQAUAAYACAAAACEAOP0h/9YAAACUAQAACwAAAAAAAAAAAAAAAAAvAQAAX3JlbHMvLnJlbHNQ&#13;&#10;SwECLQAUAAYACAAAACEAhsehcbMBAABJAwAADgAAAAAAAAAAAAAAAAAuAgAAZHJzL2Uyb0RvYy54&#13;&#10;bWxQSwECLQAUAAYACAAAACEAjJqI8twAAAAKAQAADwAAAAAAAAAAAAAAAAANBAAAZHJzL2Rvd25y&#13;&#10;ZXYueG1sUEsFBgAAAAAEAAQA8wAAABYFAAAAAA==&#13;&#10;" filled="f" stroked="f">
              <v:textbox inset="2.53958mm,2.53958mm,2.53958mm,2.53958mm">
                <w:txbxContent>
                  <w:p w14:paraId="5CF86759" w14:textId="77777777" w:rsidR="0065220D" w:rsidRDefault="00000000">
                    <w:pPr>
                      <w:jc w:val="center"/>
                      <w:textDirection w:val="btLr"/>
                    </w:pPr>
                    <w:r>
                      <w:rPr>
                        <w:rFonts w:ascii="Garamond" w:eastAsia="Garamond" w:hAnsi="Garamond" w:cs="Garamond"/>
                        <w:color w:val="C0C0C0"/>
                        <w:sz w:val="144"/>
                      </w:rPr>
                      <w:t>DRAFT</w:t>
                    </w:r>
                  </w:p>
                </w:txbxContent>
              </v:textbox>
              <w10:wrap anchorx="margin" anchory="margin"/>
            </v:rect>
          </w:pict>
        </mc:Fallback>
      </mc:AlternateContent>
    </w:r>
    <w:r>
      <w:rPr>
        <w:color w:val="000000"/>
      </w:rPr>
      <w:fldChar w:fldCharType="begin"/>
    </w:r>
    <w:r>
      <w:rPr>
        <w:color w:val="000000"/>
      </w:rPr>
      <w:instrText>PAGE</w:instrText>
    </w:r>
    <w:r>
      <w:rPr>
        <w:color w:val="000000"/>
      </w:rPr>
      <w:fldChar w:fldCharType="separate"/>
    </w:r>
    <w:r>
      <w:rPr>
        <w:color w:val="000000"/>
      </w:rPr>
      <w:fldChar w:fldCharType="end"/>
    </w:r>
  </w:p>
  <w:p w14:paraId="7FC5957A" w14:textId="77777777" w:rsidR="0065220D" w:rsidRDefault="00000000">
    <w:pPr>
      <w:pBdr>
        <w:top w:val="nil"/>
        <w:left w:val="nil"/>
        <w:bottom w:val="nil"/>
        <w:right w:val="nil"/>
        <w:between w:val="nil"/>
      </w:pBdr>
      <w:tabs>
        <w:tab w:val="center" w:pos="4320"/>
        <w:tab w:val="right" w:pos="8640"/>
      </w:tabs>
      <w:ind w:right="360" w:firstLine="360"/>
      <w:rPr>
        <w:color w:val="000000"/>
      </w:rPr>
    </w:pPr>
    <w:r>
      <w:rPr>
        <w:noProof/>
        <w:color w:val="000000"/>
      </w:rPr>
      <mc:AlternateContent>
        <mc:Choice Requires="wpg">
          <w:drawing>
            <wp:anchor distT="0" distB="0" distL="0" distR="0" simplePos="0" relativeHeight="251659264" behindDoc="1" locked="0" layoutInCell="1" hidden="0" allowOverlap="1" wp14:anchorId="3188B4A9" wp14:editId="64878997">
              <wp:simplePos x="0" y="0"/>
              <wp:positionH relativeFrom="margin">
                <wp:align>center</wp:align>
              </wp:positionH>
              <wp:positionV relativeFrom="margin">
                <wp:align>center</wp:align>
              </wp:positionV>
              <wp:extent cx="6030241" cy="6030241"/>
              <wp:effectExtent l="0" t="0" r="0" b="0"/>
              <wp:wrapNone/>
              <wp:docPr id="13" name="Rectangle 13"/>
              <wp:cNvGraphicFramePr/>
              <a:graphic xmlns:a="http://schemas.openxmlformats.org/drawingml/2006/main">
                <a:graphicData uri="http://schemas.microsoft.com/office/word/2010/wordprocessingShape">
                  <wps:wsp>
                    <wps:cNvSpPr/>
                    <wps:spPr>
                      <a:xfrm rot="-2700000">
                        <a:off x="2155125" y="2716375"/>
                        <a:ext cx="6381750" cy="2127250"/>
                      </a:xfrm>
                      <a:prstGeom prst="rect">
                        <a:avLst/>
                      </a:prstGeom>
                    </wps:spPr>
                    <wps:txbx>
                      <w:txbxContent>
                        <w:p w14:paraId="16B02BC8" w14:textId="77777777" w:rsidR="0065220D" w:rsidRDefault="00000000">
                          <w:pPr>
                            <w:jc w:val="center"/>
                            <w:textDirection w:val="btLr"/>
                          </w:pPr>
                          <w:r>
                            <w:rPr>
                              <w:rFonts w:ascii="Garamond" w:eastAsia="Garamond" w:hAnsi="Garamond" w:cs="Garamond"/>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030241" cy="6030241"/>
              <wp:effectExtent b="0" l="0" r="0" t="0"/>
              <wp:wrapNone/>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30241" cy="603024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707" w14:textId="77777777" w:rsidR="0065220D" w:rsidRDefault="0065220D">
    <w:pPr>
      <w:pBdr>
        <w:top w:val="nil"/>
        <w:left w:val="nil"/>
        <w:bottom w:val="nil"/>
        <w:right w:val="nil"/>
        <w:between w:val="nil"/>
      </w:pBdr>
      <w:tabs>
        <w:tab w:val="center" w:pos="4320"/>
        <w:tab w:val="right" w:pos="8640"/>
      </w:tabs>
      <w:ind w:right="360" w:firstLine="360"/>
      <w:jc w:val="right"/>
      <w:rPr>
        <w:rFonts w:ascii="Garamond" w:eastAsia="Garamond" w:hAnsi="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EB3"/>
    <w:multiLevelType w:val="multilevel"/>
    <w:tmpl w:val="16CC0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222924"/>
    <w:multiLevelType w:val="multilevel"/>
    <w:tmpl w:val="FF00671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4C61D4"/>
    <w:multiLevelType w:val="multilevel"/>
    <w:tmpl w:val="77542DEE"/>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580DAA"/>
    <w:multiLevelType w:val="multilevel"/>
    <w:tmpl w:val="AC04966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A75AFF"/>
    <w:multiLevelType w:val="multilevel"/>
    <w:tmpl w:val="50BEE5F6"/>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D455212"/>
    <w:multiLevelType w:val="multilevel"/>
    <w:tmpl w:val="9490F494"/>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D31564"/>
    <w:multiLevelType w:val="multilevel"/>
    <w:tmpl w:val="C1C4FB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F02E91"/>
    <w:multiLevelType w:val="multilevel"/>
    <w:tmpl w:val="563ED88C"/>
    <w:lvl w:ilvl="0">
      <w:start w:val="1"/>
      <w:numFmt w:val="bullet"/>
      <w:lvlText w:val="▪"/>
      <w:lvlJc w:val="left"/>
      <w:pPr>
        <w:ind w:left="288" w:hanging="288"/>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B4502A"/>
    <w:multiLevelType w:val="multilevel"/>
    <w:tmpl w:val="2AC64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51DC6"/>
    <w:multiLevelType w:val="multilevel"/>
    <w:tmpl w:val="D5B4E974"/>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B0E1025"/>
    <w:multiLevelType w:val="multilevel"/>
    <w:tmpl w:val="0A18ABC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0285A4F"/>
    <w:multiLevelType w:val="multilevel"/>
    <w:tmpl w:val="C1963EF4"/>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522853"/>
    <w:multiLevelType w:val="multilevel"/>
    <w:tmpl w:val="7A8CD1DC"/>
    <w:lvl w:ilvl="0">
      <w:start w:val="1"/>
      <w:numFmt w:val="bullet"/>
      <w:lvlText w:val="▪"/>
      <w:lvlJc w:val="left"/>
      <w:pPr>
        <w:ind w:left="288" w:hanging="288"/>
      </w:pPr>
      <w:rPr>
        <w:rFonts w:ascii="Noto Sans Symbols" w:eastAsia="Noto Sans Symbols" w:hAnsi="Noto Sans Symbols" w:cs="Noto Sans Symbols"/>
        <w:color w:val="000000"/>
      </w:rPr>
    </w:lvl>
    <w:lvl w:ilv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476000"/>
    <w:multiLevelType w:val="multilevel"/>
    <w:tmpl w:val="4EB8688C"/>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B8E34B2"/>
    <w:multiLevelType w:val="multilevel"/>
    <w:tmpl w:val="9BD01770"/>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1140555"/>
    <w:multiLevelType w:val="multilevel"/>
    <w:tmpl w:val="9792483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32C4B06"/>
    <w:multiLevelType w:val="multilevel"/>
    <w:tmpl w:val="D37E1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BF605B4"/>
    <w:multiLevelType w:val="multilevel"/>
    <w:tmpl w:val="E20EB2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6117E1"/>
    <w:multiLevelType w:val="multilevel"/>
    <w:tmpl w:val="7FC07BCC"/>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7E2759"/>
    <w:multiLevelType w:val="multilevel"/>
    <w:tmpl w:val="63CA983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B105663"/>
    <w:multiLevelType w:val="multilevel"/>
    <w:tmpl w:val="A95E0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596BE0"/>
    <w:multiLevelType w:val="multilevel"/>
    <w:tmpl w:val="951AAEC8"/>
    <w:lvl w:ilvl="0">
      <w:start w:val="1"/>
      <w:numFmt w:val="bullet"/>
      <w:lvlText w:val="▪"/>
      <w:lvlJc w:val="left"/>
      <w:pPr>
        <w:ind w:left="288" w:hanging="288"/>
      </w:pPr>
      <w:rPr>
        <w:rFonts w:ascii="Noto Sans Symbols" w:eastAsia="Noto Sans Symbols" w:hAnsi="Noto Sans Symbols" w:cs="Noto Sans Symbols"/>
        <w:color w:val="000000"/>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B8A34C5"/>
    <w:multiLevelType w:val="multilevel"/>
    <w:tmpl w:val="557A99E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BA36841"/>
    <w:multiLevelType w:val="multilevel"/>
    <w:tmpl w:val="AB78992A"/>
    <w:lvl w:ilvl="0">
      <w:start w:val="1"/>
      <w:numFmt w:val="bullet"/>
      <w:lvlText w:val="▪"/>
      <w:lvlJc w:val="left"/>
      <w:pPr>
        <w:ind w:left="288" w:hanging="288"/>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C20640"/>
    <w:multiLevelType w:val="multilevel"/>
    <w:tmpl w:val="DB18DDE6"/>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554357"/>
    <w:multiLevelType w:val="multilevel"/>
    <w:tmpl w:val="583C4F20"/>
    <w:lvl w:ilvl="0">
      <w:start w:val="1"/>
      <w:numFmt w:val="bullet"/>
      <w:lvlText w:val="▪"/>
      <w:lvlJc w:val="left"/>
      <w:pPr>
        <w:ind w:left="288" w:hanging="288"/>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6AC49AA"/>
    <w:multiLevelType w:val="multilevel"/>
    <w:tmpl w:val="9F84F6D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C561D38"/>
    <w:multiLevelType w:val="multilevel"/>
    <w:tmpl w:val="428C6016"/>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C932B6E"/>
    <w:multiLevelType w:val="multilevel"/>
    <w:tmpl w:val="AB92B2CC"/>
    <w:lvl w:ilvl="0">
      <w:start w:val="1"/>
      <w:numFmt w:val="bullet"/>
      <w:lvlText w:val="▪"/>
      <w:lvlJc w:val="left"/>
      <w:pPr>
        <w:ind w:left="288" w:hanging="288"/>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7A62EA"/>
    <w:multiLevelType w:val="multilevel"/>
    <w:tmpl w:val="D5B8A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F480BDC"/>
    <w:multiLevelType w:val="multilevel"/>
    <w:tmpl w:val="30C45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1921EE"/>
    <w:multiLevelType w:val="multilevel"/>
    <w:tmpl w:val="E25A1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5286A1B"/>
    <w:multiLevelType w:val="multilevel"/>
    <w:tmpl w:val="CCB4A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AF17DEA"/>
    <w:multiLevelType w:val="multilevel"/>
    <w:tmpl w:val="8D346C70"/>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1C2076"/>
    <w:multiLevelType w:val="multilevel"/>
    <w:tmpl w:val="259AD0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DBF7955"/>
    <w:multiLevelType w:val="multilevel"/>
    <w:tmpl w:val="2C38E82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1B0428F"/>
    <w:multiLevelType w:val="multilevel"/>
    <w:tmpl w:val="36EE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06711B"/>
    <w:multiLevelType w:val="multilevel"/>
    <w:tmpl w:val="C29EB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8756683">
    <w:abstractNumId w:val="2"/>
  </w:num>
  <w:num w:numId="2" w16cid:durableId="1362244551">
    <w:abstractNumId w:val="10"/>
  </w:num>
  <w:num w:numId="3" w16cid:durableId="494761130">
    <w:abstractNumId w:val="33"/>
  </w:num>
  <w:num w:numId="4" w16cid:durableId="2070225122">
    <w:abstractNumId w:val="16"/>
  </w:num>
  <w:num w:numId="5" w16cid:durableId="232668707">
    <w:abstractNumId w:val="6"/>
  </w:num>
  <w:num w:numId="6" w16cid:durableId="1566455815">
    <w:abstractNumId w:val="9"/>
  </w:num>
  <w:num w:numId="7" w16cid:durableId="2079814941">
    <w:abstractNumId w:val="13"/>
  </w:num>
  <w:num w:numId="8" w16cid:durableId="1408068689">
    <w:abstractNumId w:val="11"/>
  </w:num>
  <w:num w:numId="9" w16cid:durableId="1636985062">
    <w:abstractNumId w:val="20"/>
  </w:num>
  <w:num w:numId="10" w16cid:durableId="187303436">
    <w:abstractNumId w:val="5"/>
  </w:num>
  <w:num w:numId="11" w16cid:durableId="1948729879">
    <w:abstractNumId w:val="29"/>
  </w:num>
  <w:num w:numId="12" w16cid:durableId="1161506261">
    <w:abstractNumId w:val="26"/>
  </w:num>
  <w:num w:numId="13" w16cid:durableId="895357474">
    <w:abstractNumId w:val="0"/>
  </w:num>
  <w:num w:numId="14" w16cid:durableId="1101532919">
    <w:abstractNumId w:val="34"/>
  </w:num>
  <w:num w:numId="15" w16cid:durableId="230848970">
    <w:abstractNumId w:val="21"/>
  </w:num>
  <w:num w:numId="16" w16cid:durableId="401562748">
    <w:abstractNumId w:val="14"/>
  </w:num>
  <w:num w:numId="17" w16cid:durableId="584071163">
    <w:abstractNumId w:val="37"/>
  </w:num>
  <w:num w:numId="18" w16cid:durableId="921835998">
    <w:abstractNumId w:val="19"/>
  </w:num>
  <w:num w:numId="19" w16cid:durableId="2072149322">
    <w:abstractNumId w:val="36"/>
  </w:num>
  <w:num w:numId="20" w16cid:durableId="250705404">
    <w:abstractNumId w:val="22"/>
  </w:num>
  <w:num w:numId="21" w16cid:durableId="823816940">
    <w:abstractNumId w:val="35"/>
  </w:num>
  <w:num w:numId="22" w16cid:durableId="963920933">
    <w:abstractNumId w:val="4"/>
  </w:num>
  <w:num w:numId="23" w16cid:durableId="15469118">
    <w:abstractNumId w:val="27"/>
  </w:num>
  <w:num w:numId="24" w16cid:durableId="1045637467">
    <w:abstractNumId w:val="12"/>
  </w:num>
  <w:num w:numId="25" w16cid:durableId="1067385064">
    <w:abstractNumId w:val="8"/>
  </w:num>
  <w:num w:numId="26" w16cid:durableId="167867031">
    <w:abstractNumId w:val="23"/>
  </w:num>
  <w:num w:numId="27" w16cid:durableId="452020039">
    <w:abstractNumId w:val="30"/>
  </w:num>
  <w:num w:numId="28" w16cid:durableId="1689410482">
    <w:abstractNumId w:val="15"/>
  </w:num>
  <w:num w:numId="29" w16cid:durableId="1021395123">
    <w:abstractNumId w:val="3"/>
  </w:num>
  <w:num w:numId="30" w16cid:durableId="338310327">
    <w:abstractNumId w:val="32"/>
  </w:num>
  <w:num w:numId="31" w16cid:durableId="1407453706">
    <w:abstractNumId w:val="24"/>
  </w:num>
  <w:num w:numId="32" w16cid:durableId="725183269">
    <w:abstractNumId w:val="1"/>
  </w:num>
  <w:num w:numId="33" w16cid:durableId="791557932">
    <w:abstractNumId w:val="18"/>
  </w:num>
  <w:num w:numId="34" w16cid:durableId="1500609912">
    <w:abstractNumId w:val="17"/>
  </w:num>
  <w:num w:numId="35" w16cid:durableId="363293775">
    <w:abstractNumId w:val="25"/>
  </w:num>
  <w:num w:numId="36" w16cid:durableId="92098102">
    <w:abstractNumId w:val="7"/>
  </w:num>
  <w:num w:numId="37" w16cid:durableId="1957174410">
    <w:abstractNumId w:val="28"/>
  </w:num>
  <w:num w:numId="38" w16cid:durableId="17190838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0D"/>
    <w:rsid w:val="005D6DAB"/>
    <w:rsid w:val="0065220D"/>
    <w:rsid w:val="006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47D25"/>
  <w15:docId w15:val="{44060DFE-B512-D44D-A0FF-9DEDA511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F0"/>
  </w:style>
  <w:style w:type="paragraph" w:styleId="Heading1">
    <w:name w:val="heading 1"/>
    <w:basedOn w:val="Normal"/>
    <w:next w:val="Normal"/>
    <w:link w:val="Heading1Char"/>
    <w:uiPriority w:val="9"/>
    <w:qFormat/>
    <w:pPr>
      <w:keepNext/>
      <w:outlineLvl w:val="0"/>
    </w:pPr>
    <w:rPr>
      <w:b/>
      <w:szCs w:val="20"/>
    </w:rPr>
  </w:style>
  <w:style w:type="paragraph" w:styleId="Heading2">
    <w:name w:val="heading 2"/>
    <w:basedOn w:val="Normal"/>
    <w:next w:val="Normal"/>
    <w:link w:val="Heading2Char"/>
    <w:uiPriority w:val="9"/>
    <w:unhideWhenUsed/>
    <w:qFormat/>
    <w:pPr>
      <w:keepNext/>
      <w:jc w:val="center"/>
      <w:outlineLvl w:val="1"/>
    </w:pPr>
    <w:rPr>
      <w:b/>
      <w:smallCaps/>
      <w:szCs w:val="20"/>
    </w:rPr>
  </w:style>
  <w:style w:type="paragraph" w:styleId="Heading3">
    <w:name w:val="heading 3"/>
    <w:basedOn w:val="Normal"/>
    <w:next w:val="Normal"/>
    <w:uiPriority w:val="9"/>
    <w:unhideWhenUsed/>
    <w:qFormat/>
    <w:pPr>
      <w:keepNext/>
      <w:outlineLvl w:val="2"/>
    </w:pPr>
    <w:rPr>
      <w:b/>
      <w:szCs w:val="20"/>
    </w:rPr>
  </w:style>
  <w:style w:type="paragraph" w:styleId="Heading4">
    <w:name w:val="heading 4"/>
    <w:basedOn w:val="Normal"/>
    <w:next w:val="Normal"/>
    <w:link w:val="Heading4Char"/>
    <w:uiPriority w:val="9"/>
    <w:unhideWhenUsed/>
    <w:qFormat/>
    <w:pPr>
      <w:keepNext/>
      <w:pBdr>
        <w:bottom w:val="single" w:sz="8" w:space="1" w:color="C0C0C0"/>
      </w:pBdr>
      <w:outlineLvl w:val="3"/>
    </w:pPr>
    <w:rPr>
      <w:b/>
      <w:sz w:val="22"/>
      <w:szCs w:val="20"/>
    </w:rPr>
  </w:style>
  <w:style w:type="paragraph" w:styleId="Heading5">
    <w:name w:val="heading 5"/>
    <w:basedOn w:val="Normal"/>
    <w:next w:val="Normal"/>
    <w:link w:val="Heading5Char"/>
    <w:uiPriority w:val="9"/>
    <w:unhideWhenUsed/>
    <w:qFormat/>
    <w:pPr>
      <w:keepNext/>
      <w:ind w:right="-5508"/>
      <w:outlineLvl w:val="4"/>
    </w:pPr>
    <w:rPr>
      <w:b/>
      <w:sz w:val="20"/>
      <w:szCs w:val="20"/>
    </w:rPr>
  </w:style>
  <w:style w:type="paragraph" w:styleId="Heading6">
    <w:name w:val="heading 6"/>
    <w:basedOn w:val="Normal"/>
    <w:next w:val="Normal"/>
    <w:link w:val="Heading6Char"/>
    <w:uiPriority w:val="9"/>
    <w:unhideWhenUsed/>
    <w:qFormat/>
    <w:pPr>
      <w:keepNext/>
      <w:outlineLvl w:val="5"/>
    </w:pPr>
    <w:rPr>
      <w:sz w:val="56"/>
      <w:szCs w:val="20"/>
    </w:rPr>
  </w:style>
  <w:style w:type="paragraph" w:styleId="Heading7">
    <w:name w:val="heading 7"/>
    <w:basedOn w:val="Normal"/>
    <w:next w:val="Normal"/>
    <w:qFormat/>
    <w:pPr>
      <w:keepNext/>
      <w:outlineLvl w:val="6"/>
    </w:pPr>
    <w:rPr>
      <w:b/>
      <w:i/>
      <w:szCs w:val="20"/>
    </w:rPr>
  </w:style>
  <w:style w:type="paragraph" w:styleId="Heading8">
    <w:name w:val="heading 8"/>
    <w:basedOn w:val="Normal"/>
    <w:next w:val="Normal"/>
    <w:qFormat/>
    <w:pPr>
      <w:keepNext/>
      <w:pBdr>
        <w:bottom w:val="single" w:sz="8" w:space="1" w:color="C0C0C0"/>
      </w:pBdr>
      <w:ind w:right="990"/>
      <w:outlineLvl w:val="7"/>
    </w:pPr>
    <w:rPr>
      <w:b/>
      <w:sz w:val="22"/>
      <w:szCs w:val="20"/>
    </w:rPr>
  </w:style>
  <w:style w:type="paragraph" w:styleId="Heading9">
    <w:name w:val="heading 9"/>
    <w:basedOn w:val="Normal"/>
    <w:next w:val="Normal"/>
    <w:link w:val="Heading9Char"/>
    <w:qFormat/>
    <w:pPr>
      <w:keepNext/>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6"/>
      <w:szCs w:val="20"/>
    </w:rPr>
  </w:style>
  <w:style w:type="paragraph" w:styleId="Caption">
    <w:name w:val="caption"/>
    <w:basedOn w:val="Normal"/>
    <w:next w:val="Normal"/>
    <w:qFormat/>
    <w:rPr>
      <w:b/>
      <w:szCs w:val="20"/>
    </w:rPr>
  </w:style>
  <w:style w:type="paragraph" w:styleId="BodyText">
    <w:name w:val="Body Text"/>
    <w:basedOn w:val="Normal"/>
    <w:link w:val="BodyTextChar"/>
    <w:rPr>
      <w:sz w:val="22"/>
      <w:szCs w:val="20"/>
    </w:rPr>
  </w:style>
  <w:style w:type="paragraph" w:styleId="BodyTextIndent">
    <w:name w:val="Body Text Indent"/>
    <w:basedOn w:val="Normal"/>
    <w:link w:val="BodyTextIndentChar"/>
    <w:pPr>
      <w:ind w:left="360"/>
    </w:pPr>
    <w:rPr>
      <w:sz w:val="22"/>
      <w:szCs w:val="20"/>
    </w:rPr>
  </w:style>
  <w:style w:type="paragraph" w:styleId="Footer">
    <w:name w:val="footer"/>
    <w:basedOn w:val="Normal"/>
    <w:link w:val="FooterChar"/>
    <w:pPr>
      <w:tabs>
        <w:tab w:val="center" w:pos="4320"/>
        <w:tab w:val="right" w:pos="8640"/>
      </w:tabs>
    </w:pPr>
    <w:rPr>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next w:val="Normal"/>
    <w:uiPriority w:val="11"/>
    <w:qFormat/>
    <w:pPr>
      <w:jc w:val="center"/>
    </w:pPr>
    <w:rPr>
      <w:b/>
      <w:sz w:val="32"/>
      <w:szCs w:val="32"/>
    </w:rPr>
  </w:style>
  <w:style w:type="paragraph" w:styleId="BodyTextIndent2">
    <w:name w:val="Body Text Indent 2"/>
    <w:basedOn w:val="Normal"/>
    <w:pPr>
      <w:ind w:left="360"/>
    </w:pPr>
    <w:rPr>
      <w:szCs w:val="20"/>
    </w:rPr>
  </w:style>
  <w:style w:type="paragraph" w:styleId="BodyTextIndent3">
    <w:name w:val="Body Text Indent 3"/>
    <w:basedOn w:val="Normal"/>
    <w:pPr>
      <w:ind w:left="900"/>
    </w:pPr>
    <w:rPr>
      <w:sz w:val="22"/>
      <w:szCs w:val="20"/>
    </w:rPr>
  </w:style>
  <w:style w:type="paragraph" w:styleId="BodyText2">
    <w:name w:val="Body Text 2"/>
    <w:basedOn w:val="Normal"/>
    <w:link w:val="BodyText2Char"/>
    <w:rPr>
      <w:b/>
      <w:sz w:val="22"/>
      <w:szCs w:val="20"/>
    </w:rPr>
  </w:style>
  <w:style w:type="paragraph" w:styleId="BlockText">
    <w:name w:val="Block Text"/>
    <w:basedOn w:val="Normal"/>
    <w:pPr>
      <w:pBdr>
        <w:top w:val="single" w:sz="12" w:space="1" w:color="000000" w:shadow="1"/>
        <w:left w:val="single" w:sz="12" w:space="4" w:color="000000" w:shadow="1"/>
        <w:bottom w:val="single" w:sz="12" w:space="1" w:color="000000" w:shadow="1"/>
        <w:right w:val="single" w:sz="12" w:space="4" w:color="000000" w:shadow="1"/>
      </w:pBdr>
      <w:spacing w:before="60"/>
      <w:ind w:left="1800" w:right="2880"/>
    </w:pPr>
    <w:rPr>
      <w:sz w:val="22"/>
      <w:szCs w:val="20"/>
    </w:rPr>
  </w:style>
  <w:style w:type="paragraph" w:styleId="BodyText3">
    <w:name w:val="Body Text 3"/>
    <w:basedOn w:val="Normal"/>
    <w:rPr>
      <w:color w:val="000000"/>
      <w:sz w:val="22"/>
      <w:szCs w:val="20"/>
    </w:rPr>
  </w:style>
  <w:style w:type="table" w:styleId="TableGrid">
    <w:name w:val="Table Grid"/>
    <w:basedOn w:val="TableNormal"/>
    <w:uiPriority w:val="59"/>
    <w:rsid w:val="00B8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A25CC"/>
    <w:rPr>
      <w:sz w:val="16"/>
      <w:szCs w:val="16"/>
    </w:rPr>
  </w:style>
  <w:style w:type="paragraph" w:styleId="CommentText">
    <w:name w:val="annotation text"/>
    <w:basedOn w:val="Normal"/>
    <w:link w:val="CommentTextChar"/>
    <w:uiPriority w:val="99"/>
    <w:rsid w:val="00FA25CC"/>
    <w:rPr>
      <w:sz w:val="20"/>
      <w:szCs w:val="20"/>
    </w:rPr>
  </w:style>
  <w:style w:type="paragraph" w:styleId="CommentSubject">
    <w:name w:val="annotation subject"/>
    <w:basedOn w:val="CommentText"/>
    <w:next w:val="CommentText"/>
    <w:semiHidden/>
    <w:rsid w:val="00FA25CC"/>
    <w:rPr>
      <w:b/>
      <w:bCs/>
    </w:rPr>
  </w:style>
  <w:style w:type="paragraph" w:styleId="BalloonText">
    <w:name w:val="Balloon Text"/>
    <w:basedOn w:val="Normal"/>
    <w:semiHidden/>
    <w:rsid w:val="00FA25CC"/>
    <w:rPr>
      <w:rFonts w:ascii="Tahoma" w:hAnsi="Tahoma" w:cs="Tahoma"/>
      <w:sz w:val="16"/>
      <w:szCs w:val="16"/>
    </w:rPr>
  </w:style>
  <w:style w:type="paragraph" w:styleId="DocumentMap">
    <w:name w:val="Document Map"/>
    <w:basedOn w:val="Normal"/>
    <w:link w:val="DocumentMapChar"/>
    <w:rsid w:val="00B267CD"/>
    <w:rPr>
      <w:rFonts w:ascii="Tahoma" w:hAnsi="Tahoma" w:cs="Tahoma"/>
      <w:sz w:val="16"/>
      <w:szCs w:val="16"/>
    </w:rPr>
  </w:style>
  <w:style w:type="character" w:customStyle="1" w:styleId="DocumentMapChar">
    <w:name w:val="Document Map Char"/>
    <w:link w:val="DocumentMap"/>
    <w:rsid w:val="00B267CD"/>
    <w:rPr>
      <w:rFonts w:ascii="Tahoma" w:hAnsi="Tahoma" w:cs="Tahoma"/>
      <w:sz w:val="16"/>
      <w:szCs w:val="16"/>
    </w:rPr>
  </w:style>
  <w:style w:type="paragraph" w:styleId="ListParagraph">
    <w:name w:val="List Paragraph"/>
    <w:basedOn w:val="Normal"/>
    <w:uiPriority w:val="34"/>
    <w:qFormat/>
    <w:rsid w:val="0013197D"/>
    <w:pPr>
      <w:ind w:left="720"/>
      <w:contextualSpacing/>
    </w:pPr>
  </w:style>
  <w:style w:type="paragraph" w:styleId="PlainText">
    <w:name w:val="Plain Text"/>
    <w:basedOn w:val="Normal"/>
    <w:link w:val="PlainTextChar"/>
    <w:uiPriority w:val="99"/>
    <w:unhideWhenUsed/>
    <w:rsid w:val="00030BCB"/>
    <w:rPr>
      <w:rFonts w:eastAsia="Calibri"/>
      <w:szCs w:val="21"/>
    </w:rPr>
  </w:style>
  <w:style w:type="character" w:customStyle="1" w:styleId="PlainTextChar">
    <w:name w:val="Plain Text Char"/>
    <w:link w:val="PlainText"/>
    <w:uiPriority w:val="99"/>
    <w:rsid w:val="00030BCB"/>
    <w:rPr>
      <w:rFonts w:ascii="Times New Roman" w:eastAsia="Calibri" w:hAnsi="Times New Roman" w:cs="Times New Roman"/>
      <w:sz w:val="24"/>
      <w:szCs w:val="21"/>
    </w:rPr>
  </w:style>
  <w:style w:type="character" w:customStyle="1" w:styleId="Heading1Char">
    <w:name w:val="Heading 1 Char"/>
    <w:link w:val="Heading1"/>
    <w:rsid w:val="00DF09AF"/>
    <w:rPr>
      <w:rFonts w:ascii="Times New Roman" w:hAnsi="Times New Roman"/>
      <w:b/>
      <w:sz w:val="24"/>
    </w:rPr>
  </w:style>
  <w:style w:type="character" w:customStyle="1" w:styleId="Heading4Char">
    <w:name w:val="Heading 4 Char"/>
    <w:link w:val="Heading4"/>
    <w:rsid w:val="00DF09AF"/>
    <w:rPr>
      <w:rFonts w:ascii="Times New Roman" w:hAnsi="Times New Roman"/>
      <w:b/>
      <w:sz w:val="22"/>
    </w:rPr>
  </w:style>
  <w:style w:type="character" w:customStyle="1" w:styleId="BodyTextChar">
    <w:name w:val="Body Text Char"/>
    <w:link w:val="BodyText"/>
    <w:rsid w:val="00DF09AF"/>
    <w:rPr>
      <w:rFonts w:ascii="Times New Roman" w:hAnsi="Times New Roman"/>
      <w:sz w:val="22"/>
    </w:rPr>
  </w:style>
  <w:style w:type="character" w:customStyle="1" w:styleId="BodyTextIndentChar">
    <w:name w:val="Body Text Indent Char"/>
    <w:link w:val="BodyTextIndent"/>
    <w:rsid w:val="00DF09AF"/>
    <w:rPr>
      <w:rFonts w:ascii="Times New Roman" w:hAnsi="Times New Roman"/>
      <w:sz w:val="22"/>
    </w:rPr>
  </w:style>
  <w:style w:type="character" w:customStyle="1" w:styleId="FooterChar">
    <w:name w:val="Footer Char"/>
    <w:link w:val="Footer"/>
    <w:rsid w:val="00DF09AF"/>
    <w:rPr>
      <w:rFonts w:ascii="Times New Roman" w:hAnsi="Times New Roman"/>
      <w:sz w:val="24"/>
    </w:rPr>
  </w:style>
  <w:style w:type="character" w:customStyle="1" w:styleId="BodyText2Char">
    <w:name w:val="Body Text 2 Char"/>
    <w:link w:val="BodyText2"/>
    <w:rsid w:val="00DF09AF"/>
    <w:rPr>
      <w:rFonts w:ascii="Times New Roman" w:hAnsi="Times New Roman"/>
      <w:b/>
      <w:sz w:val="22"/>
    </w:rPr>
  </w:style>
  <w:style w:type="paragraph" w:customStyle="1" w:styleId="Default">
    <w:name w:val="Default"/>
    <w:rsid w:val="00492699"/>
    <w:pPr>
      <w:autoSpaceDE w:val="0"/>
      <w:autoSpaceDN w:val="0"/>
      <w:adjustRightInd w:val="0"/>
    </w:pPr>
    <w:rPr>
      <w:rFonts w:ascii="Tahoma" w:hAnsi="Tahoma" w:cs="Tahoma"/>
      <w:color w:val="000000"/>
    </w:rPr>
  </w:style>
  <w:style w:type="character" w:customStyle="1" w:styleId="HeaderChar">
    <w:name w:val="Header Char"/>
    <w:link w:val="Header"/>
    <w:uiPriority w:val="99"/>
    <w:rsid w:val="00E83614"/>
    <w:rPr>
      <w:rFonts w:ascii="Times New Roman" w:hAnsi="Times New Roman"/>
      <w:sz w:val="24"/>
    </w:rPr>
  </w:style>
  <w:style w:type="paragraph" w:styleId="NormalWeb">
    <w:name w:val="Normal (Web)"/>
    <w:basedOn w:val="Normal"/>
    <w:uiPriority w:val="99"/>
    <w:unhideWhenUsed/>
    <w:rsid w:val="00737EAF"/>
    <w:pPr>
      <w:spacing w:before="100" w:beforeAutospacing="1" w:after="100" w:afterAutospacing="1"/>
    </w:pPr>
  </w:style>
  <w:style w:type="paragraph" w:customStyle="1" w:styleId="pos-meta">
    <w:name w:val="pos-meta"/>
    <w:basedOn w:val="Normal"/>
    <w:rsid w:val="00C6338E"/>
    <w:pPr>
      <w:spacing w:before="100" w:beforeAutospacing="1" w:after="100" w:afterAutospacing="1"/>
    </w:pPr>
  </w:style>
  <w:style w:type="paragraph" w:customStyle="1" w:styleId="Day">
    <w:name w:val="Day"/>
    <w:basedOn w:val="Normal"/>
    <w:autoRedefine/>
    <w:rsid w:val="00986864"/>
    <w:pPr>
      <w:jc w:val="center"/>
    </w:pPr>
    <w:rPr>
      <w:rFonts w:ascii="Trebuchet MS" w:hAnsi="Trebuchet MS"/>
      <w:b/>
      <w:sz w:val="14"/>
      <w:szCs w:val="18"/>
    </w:rPr>
  </w:style>
  <w:style w:type="paragraph" w:customStyle="1" w:styleId="Numbers">
    <w:name w:val="Numbers"/>
    <w:basedOn w:val="Normal"/>
    <w:autoRedefine/>
    <w:rsid w:val="00986864"/>
    <w:pPr>
      <w:jc w:val="center"/>
    </w:pPr>
    <w:rPr>
      <w:rFonts w:ascii="Trebuchet MS" w:hAnsi="Trebuchet MS"/>
      <w:sz w:val="14"/>
    </w:rPr>
  </w:style>
  <w:style w:type="paragraph" w:customStyle="1" w:styleId="Month">
    <w:name w:val="Month"/>
    <w:basedOn w:val="Normal"/>
    <w:autoRedefine/>
    <w:rsid w:val="00986864"/>
    <w:pPr>
      <w:ind w:left="72"/>
    </w:pPr>
    <w:rPr>
      <w:rFonts w:ascii="Trebuchet MS" w:hAnsi="Trebuchet MS"/>
      <w:b/>
      <w:caps/>
      <w:sz w:val="14"/>
      <w:szCs w:val="18"/>
    </w:rPr>
  </w:style>
  <w:style w:type="character" w:customStyle="1" w:styleId="CommentTextChar">
    <w:name w:val="Comment Text Char"/>
    <w:link w:val="CommentText"/>
    <w:uiPriority w:val="99"/>
    <w:rsid w:val="00261FCE"/>
    <w:rPr>
      <w:rFonts w:ascii="Times New Roman" w:hAnsi="Times New Roman"/>
    </w:rPr>
  </w:style>
  <w:style w:type="character" w:customStyle="1" w:styleId="Heading9Char">
    <w:name w:val="Heading 9 Char"/>
    <w:link w:val="Heading9"/>
    <w:rsid w:val="00FE64B3"/>
    <w:rPr>
      <w:rFonts w:ascii="Times New Roman" w:hAnsi="Times New Roman"/>
      <w:u w:val="single"/>
    </w:rPr>
  </w:style>
  <w:style w:type="paragraph" w:customStyle="1" w:styleId="Normal1">
    <w:name w:val="Normal1"/>
    <w:rsid w:val="005311DC"/>
    <w:pPr>
      <w:spacing w:line="276" w:lineRule="auto"/>
    </w:pPr>
    <w:rPr>
      <w:rFonts w:ascii="Arial" w:eastAsia="Arial" w:hAnsi="Arial" w:cs="Arial"/>
      <w:color w:val="000000"/>
      <w:sz w:val="22"/>
    </w:rPr>
  </w:style>
  <w:style w:type="paragraph" w:styleId="Revision">
    <w:name w:val="Revision"/>
    <w:hidden/>
    <w:uiPriority w:val="71"/>
    <w:semiHidden/>
    <w:rsid w:val="000D55F8"/>
  </w:style>
  <w:style w:type="paragraph" w:customStyle="1" w:styleId="p1">
    <w:name w:val="p1"/>
    <w:basedOn w:val="Normal"/>
    <w:rsid w:val="00FF3536"/>
    <w:rPr>
      <w:rFonts w:ascii="Helvetica" w:hAnsi="Helvetica"/>
      <w:sz w:val="18"/>
      <w:szCs w:val="18"/>
    </w:rPr>
  </w:style>
  <w:style w:type="character" w:customStyle="1" w:styleId="s1">
    <w:name w:val="s1"/>
    <w:basedOn w:val="DefaultParagraphFont"/>
    <w:rsid w:val="00FF3536"/>
    <w:rPr>
      <w:rFonts w:ascii="Helvetica" w:hAnsi="Helvetica" w:hint="default"/>
      <w:sz w:val="14"/>
      <w:szCs w:val="14"/>
    </w:rPr>
  </w:style>
  <w:style w:type="character" w:customStyle="1" w:styleId="Heading2Char">
    <w:name w:val="Heading 2 Char"/>
    <w:basedOn w:val="DefaultParagraphFont"/>
    <w:link w:val="Heading2"/>
    <w:rsid w:val="00C97C75"/>
    <w:rPr>
      <w:rFonts w:ascii="Times New Roman" w:hAnsi="Times New Roman"/>
      <w:b/>
      <w:smallCaps/>
      <w:sz w:val="24"/>
    </w:rPr>
  </w:style>
  <w:style w:type="character" w:styleId="Strong">
    <w:name w:val="Strong"/>
    <w:basedOn w:val="DefaultParagraphFont"/>
    <w:qFormat/>
    <w:rsid w:val="00C1731B"/>
    <w:rPr>
      <w:b/>
      <w:bCs/>
    </w:rPr>
  </w:style>
  <w:style w:type="paragraph" w:customStyle="1" w:styleId="p2">
    <w:name w:val="p2"/>
    <w:basedOn w:val="Normal"/>
    <w:rsid w:val="00036700"/>
    <w:rPr>
      <w:rFonts w:ascii="Cambria" w:hAnsi="Cambria"/>
      <w:sz w:val="17"/>
      <w:szCs w:val="17"/>
    </w:rPr>
  </w:style>
  <w:style w:type="character" w:customStyle="1" w:styleId="apple-converted-space">
    <w:name w:val="apple-converted-space"/>
    <w:basedOn w:val="DefaultParagraphFont"/>
    <w:rsid w:val="00036700"/>
  </w:style>
  <w:style w:type="character" w:customStyle="1" w:styleId="Heading5Char">
    <w:name w:val="Heading 5 Char"/>
    <w:basedOn w:val="DefaultParagraphFont"/>
    <w:link w:val="Heading5"/>
    <w:rsid w:val="008311E7"/>
    <w:rPr>
      <w:rFonts w:ascii="Times New Roman" w:hAnsi="Times New Roman"/>
      <w:b/>
    </w:rPr>
  </w:style>
  <w:style w:type="character" w:customStyle="1" w:styleId="Heading6Char">
    <w:name w:val="Heading 6 Char"/>
    <w:basedOn w:val="DefaultParagraphFont"/>
    <w:link w:val="Heading6"/>
    <w:rsid w:val="008311E7"/>
    <w:rPr>
      <w:rFonts w:ascii="Times New Roman" w:hAnsi="Times New Roman"/>
      <w:sz w:val="56"/>
    </w:rPr>
  </w:style>
  <w:style w:type="character" w:styleId="UnresolvedMention">
    <w:name w:val="Unresolved Mention"/>
    <w:basedOn w:val="DefaultParagraphFont"/>
    <w:rsid w:val="00122CA5"/>
    <w:rPr>
      <w:color w:val="605E5C"/>
      <w:shd w:val="clear" w:color="auto" w:fill="E1DFDD"/>
    </w:rPr>
  </w:style>
  <w:style w:type="paragraph" w:customStyle="1" w:styleId="TableParagraph">
    <w:name w:val="Table Paragraph"/>
    <w:basedOn w:val="Normal"/>
    <w:uiPriority w:val="1"/>
    <w:qFormat/>
    <w:rsid w:val="004D7AED"/>
    <w:pPr>
      <w:widowControl w:val="0"/>
      <w:autoSpaceDE w:val="0"/>
      <w:autoSpaceDN w:val="0"/>
      <w:spacing w:before="1"/>
      <w:ind w:left="108"/>
    </w:pPr>
    <w:rPr>
      <w:rFonts w:ascii="Arial" w:eastAsia="Arial" w:hAnsi="Arial" w:cs="Arial"/>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mcderm2@nd.edu" TargetMode="External"/><Relationship Id="rId26" Type="http://schemas.openxmlformats.org/officeDocument/2006/relationships/hyperlink" Target="mailto:mwilsey@nd.edu" TargetMode="External"/><Relationship Id="rId39" Type="http://schemas.openxmlformats.org/officeDocument/2006/relationships/hyperlink" Target="https://ace.nd.edu/programs/teach/current-ace-teacher-resources" TargetMode="External"/><Relationship Id="rId21" Type="http://schemas.openxmlformats.org/officeDocument/2006/relationships/hyperlink" Target="mailto:Kowalski.42@nd.edu" TargetMode="External"/><Relationship Id="rId34" Type="http://schemas.openxmlformats.org/officeDocument/2006/relationships/hyperlink" Target="https://ace.nd.edu/programs/teach/current-ace-teacher-resources" TargetMode="External"/><Relationship Id="rId42" Type="http://schemas.openxmlformats.org/officeDocument/2006/relationships/hyperlink" Target="https://ace.nd.edu/programs/teach/current-ace-teacher-resources" TargetMode="External"/><Relationship Id="rId47" Type="http://schemas.openxmlformats.org/officeDocument/2006/relationships/hyperlink" Target="https://ace.nd.edu/programs/teach/current-ace-teacher-resources" TargetMode="External"/><Relationship Id="rId50" Type="http://schemas.openxmlformats.org/officeDocument/2006/relationships/hyperlink" Target="https://ace.nd.edu/programs/teach/current-ace-teacher-resources" TargetMode="External"/><Relationship Id="rId55" Type="http://schemas.openxmlformats.org/officeDocument/2006/relationships/hyperlink" Target="http://caepnet.org/standards/2022/standard-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caron@nd.edu" TargetMode="External"/><Relationship Id="rId29" Type="http://schemas.openxmlformats.org/officeDocument/2006/relationships/hyperlink" Target="https://ace.nd.edu/programs/teach/current-ace-teacher-resources" TargetMode="External"/><Relationship Id="rId11" Type="http://schemas.openxmlformats.org/officeDocument/2006/relationships/header" Target="header2.xml"/><Relationship Id="rId24" Type="http://schemas.openxmlformats.org/officeDocument/2006/relationships/hyperlink" Target="mailto:Patty.salerno@nd.edu" TargetMode="External"/><Relationship Id="rId32" Type="http://schemas.openxmlformats.org/officeDocument/2006/relationships/hyperlink" Target="https://ace.nd.edu/downloads/current-members-teaching-fellows/handbooks" TargetMode="External"/><Relationship Id="rId37" Type="http://schemas.openxmlformats.org/officeDocument/2006/relationships/hyperlink" Target="https://ace.nd.edu/programs/teach/current-ace-teacher-resources" TargetMode="External"/><Relationship Id="rId40" Type="http://schemas.openxmlformats.org/officeDocument/2006/relationships/hyperlink" Target="https://smartclassroommanagement.com/blog/" TargetMode="External"/><Relationship Id="rId45" Type="http://schemas.openxmlformats.org/officeDocument/2006/relationships/hyperlink" Target="https://ace.nd.edu/programs/teach/current-ace-teacher-resources" TargetMode="External"/><Relationship Id="rId53" Type="http://schemas.openxmlformats.org/officeDocument/2006/relationships/hyperlink" Target="https://www.doe.in.gov/sites/default/files/licensing/all-grade-standards.pdf" TargetMode="External"/><Relationship Id="rId58" Type="http://schemas.openxmlformats.org/officeDocument/2006/relationships/hyperlink" Target="https://ace.nd.edu/programs/teach/current-ace-teacher-resource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Mark.Johnson@nd.edu" TargetMode="External"/><Relationship Id="rId14" Type="http://schemas.openxmlformats.org/officeDocument/2006/relationships/image" Target="media/image5.png"/><Relationship Id="rId22" Type="http://schemas.openxmlformats.org/officeDocument/2006/relationships/hyperlink" Target="mailto:Michael.Macaluso@nd.edu" TargetMode="External"/><Relationship Id="rId27" Type="http://schemas.openxmlformats.org/officeDocument/2006/relationships/hyperlink" Target="https://ace.nd.edu/programs/teach/current-ace-teacher-resources" TargetMode="External"/><Relationship Id="rId30" Type="http://schemas.openxmlformats.org/officeDocument/2006/relationships/hyperlink" Target="https://ace.nd.edu/programs/teach/current-ace-teacher-resources" TargetMode="External"/><Relationship Id="rId35" Type="http://schemas.openxmlformats.org/officeDocument/2006/relationships/hyperlink" Target="https://ace.nd.edu/programs/teach/current-ace-teacher-resources" TargetMode="External"/><Relationship Id="rId43" Type="http://schemas.openxmlformats.org/officeDocument/2006/relationships/hyperlink" Target="https://ace.nd.edu/programs/teach/current-ace-teacher-resources" TargetMode="External"/><Relationship Id="rId48" Type="http://schemas.openxmlformats.org/officeDocument/2006/relationships/hyperlink" Target="https://drive.google.com/drive/folders/1EALm1inMSN6MwVq13XzVhYtD-Pp7juDa?usp=sharing" TargetMode="External"/><Relationship Id="rId56" Type="http://schemas.openxmlformats.org/officeDocument/2006/relationships/hyperlink" Target="https://ace.nd.edu/programs/teach/current-ace-teacher-resources" TargetMode="External"/><Relationship Id="rId8" Type="http://schemas.openxmlformats.org/officeDocument/2006/relationships/image" Target="media/image3.png"/><Relationship Id="rId51" Type="http://schemas.openxmlformats.org/officeDocument/2006/relationships/hyperlink" Target="https://www.cultofpedagogy.com/pod/"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redelman@nd.edu" TargetMode="External"/><Relationship Id="rId25" Type="http://schemas.openxmlformats.org/officeDocument/2006/relationships/hyperlink" Target="mailto:ctrinter@nd.edu" TargetMode="External"/><Relationship Id="rId33" Type="http://schemas.openxmlformats.org/officeDocument/2006/relationships/hyperlink" Target="https://ace.nd.edu/downloads/current-members-teaching-fellows/handbooks" TargetMode="External"/><Relationship Id="rId38" Type="http://schemas.openxmlformats.org/officeDocument/2006/relationships/hyperlink" Target="https://ace.nd.edu/programs/teach/current-ace-teacher-resources" TargetMode="External"/><Relationship Id="rId46" Type="http://schemas.openxmlformats.org/officeDocument/2006/relationships/hyperlink" Target="https://ace.nd.edu/programs/teach/current-ace-teacher-resources" TargetMode="External"/><Relationship Id="rId59" Type="http://schemas.openxmlformats.org/officeDocument/2006/relationships/hyperlink" Target="http://ace.nd.edu/programs/teach/current-ace-teacher-resources" TargetMode="External"/><Relationship Id="rId20" Type="http://schemas.openxmlformats.org/officeDocument/2006/relationships/hyperlink" Target="mailto:pkirklan@nd.edu" TargetMode="External"/><Relationship Id="rId41" Type="http://schemas.openxmlformats.org/officeDocument/2006/relationships/hyperlink" Target="https://www.cultofpedagogy.com/pod/" TargetMode="External"/><Relationship Id="rId54" Type="http://schemas.openxmlformats.org/officeDocument/2006/relationships/hyperlink" Target="https://ccsso.org/sites/default/files/2017-12/2013_INTASC_Learning_Progressions_for_Teacher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ti.Macaluso@nd.edu" TargetMode="External"/><Relationship Id="rId23" Type="http://schemas.openxmlformats.org/officeDocument/2006/relationships/hyperlink" Target="mailto:gmayotte@nd.edu" TargetMode="External"/><Relationship Id="rId28" Type="http://schemas.openxmlformats.org/officeDocument/2006/relationships/image" Target="media/image2.png"/><Relationship Id="rId36" Type="http://schemas.openxmlformats.org/officeDocument/2006/relationships/hyperlink" Target="https://ace.nd.edu/programs/teach/current-ace-teacher-resources" TargetMode="External"/><Relationship Id="rId49" Type="http://schemas.openxmlformats.org/officeDocument/2006/relationships/hyperlink" Target="http://inservice.ascd.org/7-reasons-why-differentiated-instruction-works/" TargetMode="External"/><Relationship Id="rId57" Type="http://schemas.openxmlformats.org/officeDocument/2006/relationships/hyperlink" Target="https://ace.nd.edu/programs/teach/current-ace-teacher-resources" TargetMode="External"/><Relationship Id="rId10" Type="http://schemas.openxmlformats.org/officeDocument/2006/relationships/header" Target="header1.xml"/><Relationship Id="rId31" Type="http://schemas.openxmlformats.org/officeDocument/2006/relationships/hyperlink" Target="https://ace.nd.edu/programs/teach/current-ace-teacher-resources" TargetMode="External"/><Relationship Id="rId44" Type="http://schemas.openxmlformats.org/officeDocument/2006/relationships/hyperlink" Target="https://ace.nd.edu/programs/teach/current-ace-teacher-resources" TargetMode="External"/><Relationship Id="rId52" Type="http://schemas.openxmlformats.org/officeDocument/2006/relationships/hyperlink" Target="https://www.owltail.com/podcast/45310-the-cult-of-pedagogy-podcast/best-episodes" TargetMode="External"/><Relationship Id="rId60" Type="http://schemas.openxmlformats.org/officeDocument/2006/relationships/hyperlink" Target="https://drive.google.com/drive/folders/1EALm1inMSN6MwVq13XzVhYtD-Pp7juDa?usp=sharing" TargetMode="Externa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44/sjTR8fyHojv06IG2SdRqW0g==">CgMxLjAaHgoBMBIZChcIB0ITCghHYXJhbW9uZBIHR3VuZ3N1aBoeCgExEhkKFwgHQhMKCEdhcmFtb25kEgdHdW5nc3VoGh4KATISGQoXCAdCEwoIR2FyYW1vbmQSB0d1bmdzdWgyCGguZ2pkZ3hzMgppZC4zMGowemxsMgloLjFmb2I5dGUyCWguM3pueXNoNzIKaWQuMmV0OTJwMDIIaC50eWpjd3QyCWguM2R5NnZrbTIJaC4xdDNoNXNmMgloLjRkMzRvZzgyCWguMnM4ZXlvMTIJaC4xN2RwOHZ1MgloLjNyZGNyam4yCWguMjZpbjFyZzIIaC5sbnhiejkyCmlkLjM1bmt1bjIyCWguMWtzdjR1djIKaWQuNDRzaW5pbzIKaWQuMmp4c3hxaDIJaWQuejMzN3lhMgppZC4zajJxcW0zMgppZC4xeTgxMHR3MgppZC40aTdvamhwMgloLjJ4Y3l0cGkyCWguMWNpOTN4YjIJaC4zd2h3bWw0Mg9pZC5tMTN6NWRxMTlrbmIyCmlkLjJibjZ3c3gyD2lkLmNzdDhxZXQ4dDRxMTIJaWQucXNoNzBxMgloLjNhczRwb2oyCmlkLjFweGV6d2MyCWguNDl4MmlrNTIKaWQuMnAyY3NyeTIKaWQuMTQ3bjJ6cjIJaWQuZ2pkZ3hzMgppZC4zbzdhbG5rMg5oLnd5Y29yenRoYzF2dTIOaC5raW9pcDYxb3plZ2IyDmguOHprYmxrZ2tud3NjMgppZC4zem55c2g3MglpZC5paHY2MzYyCWlkLnR5amN3dDIKaWQuMzJoaW9xejIPaWQuYmJ1MGJpN2wxdGQzMgppZC4xaG1zeXlzMgppZC40MW1naG1sMgppZC4yZ3JxcnVlMglpZC52eDEyMjcyCmlkLjNmd29rcTAyCmlkLjF2MXl1eHQyCmlkLjJ1NndudGYyCmlkLjRmMW1kbG0yCmlkLjE5YzZ5MTgyCmlkLjN0YnVncDEyCmlkLjI4aDRxd3UyCWlkLm5tZjE0bjIKaWQuMzdtMmpzZzIKaWQuMW1yY3UwOTIKaWQuMmx3YW12djIKaWQuNDZyMGNvMjIKaWQuMTExa3gzbzIKaWQuM2wxOGZyaDIKaWQuMjA2aXB6YTgAakgKNXN1Z2dlc3RJZEltcG9ydDE1ZGUxMjQzLWEyNTAtNDAwYy05M2MyLTYzZGVlNGFjNmIzMV8xEg9Nb25pY2EgS293YWxza2lyITFrS1RIT3FMclRBaUdydW5mQnV2OVJsNzVGcFNpSGN1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21162</Words>
  <Characters>120627</Characters>
  <Application>Microsoft Office Word</Application>
  <DocSecurity>0</DocSecurity>
  <Lines>1005</Lines>
  <Paragraphs>283</Paragraphs>
  <ScaleCrop>false</ScaleCrop>
  <Company/>
  <LinksUpToDate>false</LinksUpToDate>
  <CharactersWithSpaces>141506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Watzke</dc:creator>
  <cp:lastModifiedBy>Microsoft Office User</cp:lastModifiedBy>
  <cp:revision>2</cp:revision>
  <dcterms:created xsi:type="dcterms:W3CDTF">2023-07-20T15:41:00Z</dcterms:created>
  <dcterms:modified xsi:type="dcterms:W3CDTF">2023-07-20T15:41:00Z</dcterms:modified>
</cp:coreProperties>
</file>